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CDF3" w14:textId="6F5058F4" w:rsidR="00B06F30" w:rsidRPr="005F14D6" w:rsidRDefault="00012E1E" w:rsidP="00B06F30">
      <w:pPr>
        <w:tabs>
          <w:tab w:val="left" w:pos="3150"/>
        </w:tabs>
        <w:rPr>
          <w:rFonts w:ascii="Book Antiqua" w:hAnsi="Book Antiqua" w:cs="Times New Roman (Body CS)"/>
          <w:smallCaps/>
          <w:color w:val="1F4E79" w:themeColor="accent5" w:themeShade="80"/>
          <w:spacing w:val="60"/>
          <w:sz w:val="36"/>
          <w:szCs w:val="36"/>
        </w:rPr>
      </w:pPr>
      <w:r w:rsidRPr="00E37057">
        <w:rPr>
          <w:rFonts w:ascii="Book Antiqua" w:hAnsi="Book Antiqua" w:cs="Times New Roman (Body CS)"/>
          <w:smallCaps/>
          <w:color w:val="005F92"/>
          <w:spacing w:val="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Bozena Ciechon</w:t>
      </w:r>
      <w:r w:rsidR="0029216C" w:rsidRPr="005F14D6">
        <w:rPr>
          <w:rFonts w:ascii="Book Antiqua" w:hAnsi="Book Antiqua" w:cs="Times New Roman (Body CS)"/>
          <w:smallCaps/>
          <w:color w:val="005F92"/>
          <w:spacing w:val="60"/>
          <w:sz w:val="36"/>
          <w:szCs w:val="36"/>
        </w:rPr>
        <w:tab/>
      </w:r>
      <w:r w:rsidR="0027555D" w:rsidRPr="005F14D6">
        <w:rPr>
          <w:rFonts w:ascii="Book Antiqua" w:hAnsi="Book Antiqua" w:cs="Times New Roman (Body CS)"/>
          <w:smallCaps/>
          <w:color w:val="005F92"/>
          <w:spacing w:val="60"/>
          <w:sz w:val="36"/>
          <w:szCs w:val="36"/>
        </w:rPr>
        <w:t xml:space="preserve"> </w:t>
      </w:r>
      <w:r w:rsidR="0027555D" w:rsidRPr="005F14D6">
        <w:rPr>
          <w:rFonts w:ascii="Book Antiqua" w:hAnsi="Book Antiqua" w:cs="Times New Roman (Body CS)"/>
          <w:smallCaps/>
          <w:color w:val="5B9BD5" w:themeColor="accent5"/>
          <w:spacing w:val="60"/>
          <w:sz w:val="36"/>
          <w:szCs w:val="36"/>
        </w:rPr>
        <w:tab/>
      </w:r>
      <w:r w:rsidR="0027555D" w:rsidRPr="005F14D6">
        <w:rPr>
          <w:rFonts w:ascii="Book Antiqua" w:hAnsi="Book Antiqua" w:cs="Times New Roman (Body CS)"/>
          <w:smallCaps/>
          <w:color w:val="1F4E79" w:themeColor="accent5" w:themeShade="80"/>
          <w:spacing w:val="60"/>
          <w:sz w:val="36"/>
          <w:szCs w:val="36"/>
        </w:rPr>
        <w:tab/>
      </w:r>
    </w:p>
    <w:p w14:paraId="49DAC3C9" w14:textId="1996408B" w:rsidR="0029216C" w:rsidRPr="00DF5861" w:rsidRDefault="00012E1E" w:rsidP="00DF5861">
      <w:pPr>
        <w:tabs>
          <w:tab w:val="left" w:pos="3150"/>
        </w:tabs>
        <w:rPr>
          <w:rFonts w:ascii="Book Antiqua" w:hAnsi="Book Antiqua"/>
          <w:sz w:val="20"/>
          <w:szCs w:val="20"/>
        </w:rPr>
      </w:pPr>
      <w:r w:rsidRPr="00E37057">
        <w:rPr>
          <w:rFonts w:ascii="Book Antiqua" w:hAnsi="Book Antiqua"/>
          <w:sz w:val="20"/>
          <w:szCs w:val="20"/>
        </w:rPr>
        <w:t xml:space="preserve">203-751-5461 </w:t>
      </w:r>
      <w:r w:rsidR="00D5398A" w:rsidRPr="00F861BF">
        <w:rPr>
          <w:rFonts w:ascii="Book Antiqua" w:hAnsi="Book Antiqua"/>
          <w:sz w:val="20"/>
          <w:szCs w:val="20"/>
        </w:rPr>
        <w:t xml:space="preserve">| </w:t>
      </w:r>
      <w:r w:rsidRPr="00E37057">
        <w:rPr>
          <w:rFonts w:ascii="Book Antiqua" w:hAnsi="Book Antiqua"/>
          <w:sz w:val="20"/>
          <w:szCs w:val="20"/>
        </w:rPr>
        <w:t>bozenaviki57@gmail.com</w:t>
      </w:r>
      <w:r w:rsidR="0027555D">
        <w:rPr>
          <w:rFonts w:ascii="Book Antiqua" w:hAnsi="Book Antiqua"/>
          <w:sz w:val="20"/>
          <w:szCs w:val="20"/>
        </w:rPr>
        <w:t xml:space="preserve"> | </w:t>
      </w:r>
      <w:r w:rsidRPr="00E37057">
        <w:rPr>
          <w:rFonts w:ascii="Book Antiqua" w:hAnsi="Book Antiqua"/>
          <w:sz w:val="20"/>
          <w:szCs w:val="20"/>
        </w:rPr>
        <w:t>Shelton, CT</w:t>
      </w:r>
    </w:p>
    <w:p w14:paraId="6895CE0F" w14:textId="77777777" w:rsidR="00DF5861" w:rsidRDefault="00DF5861" w:rsidP="00F861BF">
      <w:pPr>
        <w:jc w:val="center"/>
        <w:rPr>
          <w:rFonts w:ascii="Book Antiqua" w:hAnsi="Book Antiqua"/>
          <w:b/>
          <w:bCs/>
          <w:i/>
          <w:iCs/>
          <w:color w:val="5B9BD5" w:themeColor="accent5"/>
          <w:sz w:val="21"/>
          <w:szCs w:val="21"/>
        </w:rPr>
      </w:pPr>
    </w:p>
    <w:p w14:paraId="560EFFB2" w14:textId="151DA0E4" w:rsidR="00F861BF" w:rsidRPr="0063687E" w:rsidRDefault="00012E1E" w:rsidP="008D7619">
      <w:pPr>
        <w:rPr>
          <w:rFonts w:ascii="Book Antiqua" w:hAnsi="Book Antiqua"/>
          <w:b/>
          <w:bCs/>
          <w:i/>
          <w:iCs/>
          <w:color w:val="5B9BD5" w:themeColor="accent5"/>
          <w:sz w:val="22"/>
          <w:szCs w:val="22"/>
        </w:rPr>
      </w:pPr>
      <w:r>
        <w:rPr>
          <w:rFonts w:ascii="Book Antiqua" w:hAnsi="Book Antiqua"/>
          <w:b/>
          <w:bCs/>
          <w:i/>
          <w:iCs/>
          <w:color w:val="5B9BD5" w:themeColor="accent5"/>
          <w:sz w:val="22"/>
          <w:szCs w:val="22"/>
        </w:rPr>
        <w:t>Bookkeeping</w:t>
      </w:r>
      <w:r w:rsidR="005F5E96" w:rsidRPr="0063687E">
        <w:rPr>
          <w:rFonts w:ascii="Book Antiqua" w:hAnsi="Book Antiqua"/>
          <w:b/>
          <w:bCs/>
          <w:i/>
          <w:iCs/>
          <w:color w:val="5B9BD5" w:themeColor="accent5"/>
          <w:sz w:val="22"/>
          <w:szCs w:val="22"/>
        </w:rPr>
        <w:t xml:space="preserve"> » </w:t>
      </w:r>
      <w:r>
        <w:rPr>
          <w:rFonts w:ascii="Book Antiqua" w:hAnsi="Book Antiqua"/>
          <w:b/>
          <w:bCs/>
          <w:i/>
          <w:iCs/>
          <w:color w:val="5B9BD5" w:themeColor="accent5"/>
          <w:sz w:val="22"/>
          <w:szCs w:val="22"/>
        </w:rPr>
        <w:t>Accounting</w:t>
      </w:r>
      <w:r w:rsidR="005F5E96" w:rsidRPr="0063687E">
        <w:rPr>
          <w:rFonts w:ascii="Book Antiqua" w:hAnsi="Book Antiqua"/>
          <w:b/>
          <w:bCs/>
          <w:i/>
          <w:iCs/>
          <w:color w:val="5B9BD5" w:themeColor="accent5"/>
          <w:sz w:val="22"/>
          <w:szCs w:val="22"/>
        </w:rPr>
        <w:t xml:space="preserve"> » </w:t>
      </w:r>
      <w:r>
        <w:rPr>
          <w:rFonts w:ascii="Book Antiqua" w:hAnsi="Book Antiqua"/>
          <w:b/>
          <w:bCs/>
          <w:i/>
          <w:iCs/>
          <w:color w:val="5B9BD5" w:themeColor="accent5"/>
          <w:sz w:val="22"/>
          <w:szCs w:val="22"/>
        </w:rPr>
        <w:t>Auditing</w:t>
      </w:r>
      <w:r w:rsidR="005357C9">
        <w:rPr>
          <w:rFonts w:ascii="Book Antiqua" w:hAnsi="Book Antiqua"/>
          <w:b/>
          <w:bCs/>
          <w:i/>
          <w:iCs/>
          <w:color w:val="5B9BD5" w:themeColor="accent5"/>
          <w:sz w:val="22"/>
          <w:szCs w:val="22"/>
        </w:rPr>
        <w:t xml:space="preserve"> </w:t>
      </w:r>
      <w:r w:rsidR="005F5E96" w:rsidRPr="0063687E">
        <w:rPr>
          <w:rFonts w:ascii="Book Antiqua" w:hAnsi="Book Antiqua"/>
          <w:b/>
          <w:bCs/>
          <w:i/>
          <w:iCs/>
          <w:color w:val="5B9BD5" w:themeColor="accent5"/>
          <w:sz w:val="22"/>
          <w:szCs w:val="22"/>
        </w:rPr>
        <w:t xml:space="preserve"> </w:t>
      </w:r>
    </w:p>
    <w:p w14:paraId="18743F3C" w14:textId="77777777" w:rsidR="009713EA" w:rsidRPr="0092186C" w:rsidRDefault="009713EA" w:rsidP="009713EA">
      <w:pPr>
        <w:pBdr>
          <w:bottom w:val="threeDEngrave" w:sz="12" w:space="1" w:color="005F92"/>
        </w:pBdr>
        <w:jc w:val="center"/>
        <w:rPr>
          <w:rFonts w:ascii="Calibri" w:hAnsi="Calibri" w:cs="Calibri"/>
          <w:spacing w:val="40"/>
          <w:sz w:val="22"/>
          <w:szCs w:val="22"/>
        </w:rPr>
      </w:pPr>
    </w:p>
    <w:p w14:paraId="3EAAA608" w14:textId="77777777" w:rsidR="009F3C1D" w:rsidRPr="00D761C7" w:rsidRDefault="009F3C1D" w:rsidP="00B90A06">
      <w:pPr>
        <w:jc w:val="both"/>
        <w:rPr>
          <w:rFonts w:ascii="Calibri" w:hAnsi="Calibri" w:cs="Calibri"/>
          <w:sz w:val="10"/>
          <w:szCs w:val="10"/>
        </w:rPr>
      </w:pPr>
    </w:p>
    <w:p w14:paraId="465492C5" w14:textId="40CCB32B" w:rsidR="004F6097" w:rsidRPr="00531406" w:rsidRDefault="00012E1E" w:rsidP="004F6097">
      <w:pPr>
        <w:jc w:val="both"/>
        <w:rPr>
          <w:sz w:val="21"/>
          <w:szCs w:val="21"/>
        </w:rPr>
      </w:pPr>
      <w:r w:rsidRPr="00531406">
        <w:rPr>
          <w:rFonts w:ascii="Calibri" w:eastAsia="Calibri" w:hAnsi="Calibri" w:cs="Calibri"/>
          <w:sz w:val="21"/>
          <w:szCs w:val="21"/>
        </w:rPr>
        <w:t>Highly</w:t>
      </w:r>
      <w:r w:rsidR="00E37057" w:rsidRPr="00531406">
        <w:rPr>
          <w:rFonts w:ascii="Calibri" w:eastAsia="Calibri" w:hAnsi="Calibri" w:cs="Calibri"/>
          <w:sz w:val="21"/>
          <w:szCs w:val="21"/>
        </w:rPr>
        <w:t xml:space="preserve"> </w:t>
      </w:r>
      <w:r w:rsidRPr="00531406">
        <w:rPr>
          <w:rFonts w:ascii="Calibri" w:eastAsia="Calibri" w:hAnsi="Calibri" w:cs="Calibri"/>
          <w:sz w:val="21"/>
          <w:szCs w:val="21"/>
        </w:rPr>
        <w:t xml:space="preserve">organized and detail-focused </w:t>
      </w:r>
      <w:r w:rsidR="000A5925" w:rsidRPr="00531406">
        <w:rPr>
          <w:rFonts w:ascii="Calibri" w:eastAsia="Calibri" w:hAnsi="Calibri" w:cs="Calibri"/>
          <w:b/>
          <w:color w:val="005F92"/>
          <w:sz w:val="21"/>
          <w:szCs w:val="21"/>
        </w:rPr>
        <w:t xml:space="preserve">Accountant </w:t>
      </w:r>
      <w:r w:rsidR="000A5925" w:rsidRPr="00531406">
        <w:rPr>
          <w:rFonts w:ascii="Calibri" w:eastAsia="Calibri" w:hAnsi="Calibri" w:cs="Calibri"/>
          <w:bCs/>
          <w:sz w:val="21"/>
          <w:szCs w:val="21"/>
        </w:rPr>
        <w:t xml:space="preserve">capable of </w:t>
      </w:r>
      <w:r w:rsidRPr="00531406">
        <w:rPr>
          <w:rFonts w:ascii="Calibri" w:eastAsia="Calibri" w:hAnsi="Calibri" w:cs="Calibri"/>
          <w:sz w:val="21"/>
          <w:szCs w:val="21"/>
        </w:rPr>
        <w:t xml:space="preserve">accurately and efficiently supporting overall accounting activities. Knowledge of accounts payable and receivable, payroll, general ledger postings, and invoicing. Analyze cost control, providing </w:t>
      </w:r>
      <w:r w:rsidRPr="00531406">
        <w:rPr>
          <w:rFonts w:ascii="Calibri" w:eastAsia="Calibri" w:hAnsi="Calibri" w:cs="Calibri"/>
          <w:sz w:val="21"/>
          <w:szCs w:val="21"/>
        </w:rPr>
        <w:t>timely and frequent financial information that supports corporate goals and objectives. Identify and implement improvements to streamline processes and increase efficiency.</w:t>
      </w:r>
    </w:p>
    <w:p w14:paraId="615FA9A2" w14:textId="77777777" w:rsidR="00B81D21" w:rsidRPr="00531406" w:rsidRDefault="00B81D21" w:rsidP="00F842BA">
      <w:pPr>
        <w:jc w:val="both"/>
        <w:rPr>
          <w:rFonts w:ascii="Calibri" w:hAnsi="Calibri" w:cs="Calibri"/>
          <w:sz w:val="21"/>
          <w:szCs w:val="21"/>
        </w:rPr>
      </w:pPr>
    </w:p>
    <w:p w14:paraId="5964111C" w14:textId="1F946CA3" w:rsidR="004F6097" w:rsidRPr="00531406" w:rsidRDefault="00012E1E" w:rsidP="004F6097">
      <w:pPr>
        <w:jc w:val="center"/>
        <w:rPr>
          <w:i/>
          <w:color w:val="005F92"/>
          <w:sz w:val="21"/>
          <w:szCs w:val="21"/>
        </w:rPr>
      </w:pPr>
      <w:r w:rsidRPr="00531406">
        <w:rPr>
          <w:b/>
          <w:i/>
          <w:color w:val="005F92"/>
          <w:sz w:val="21"/>
          <w:szCs w:val="21"/>
        </w:rPr>
        <w:t>Technical Skills</w:t>
      </w:r>
      <w:r w:rsidRPr="00531406">
        <w:rPr>
          <w:i/>
          <w:color w:val="005F92"/>
          <w:sz w:val="21"/>
          <w:szCs w:val="21"/>
        </w:rPr>
        <w:t xml:space="preserve">: </w:t>
      </w:r>
      <w:r w:rsidR="00A31214" w:rsidRPr="00531406">
        <w:rPr>
          <w:i/>
          <w:color w:val="005F92"/>
          <w:sz w:val="21"/>
          <w:szCs w:val="21"/>
        </w:rPr>
        <w:t xml:space="preserve">QuickBooks </w:t>
      </w:r>
      <w:r w:rsidRPr="00531406">
        <w:rPr>
          <w:i/>
          <w:color w:val="005F92"/>
          <w:sz w:val="21"/>
          <w:szCs w:val="21"/>
        </w:rPr>
        <w:t>MS Office (Word, Excel, PowerPoint</w:t>
      </w:r>
      <w:r w:rsidR="00A31214" w:rsidRPr="00531406">
        <w:rPr>
          <w:i/>
          <w:color w:val="005F92"/>
          <w:sz w:val="21"/>
          <w:szCs w:val="21"/>
        </w:rPr>
        <w:t>)</w:t>
      </w:r>
    </w:p>
    <w:p w14:paraId="0EA4ADED" w14:textId="77777777" w:rsidR="0092186C" w:rsidRPr="00531406" w:rsidRDefault="0092186C" w:rsidP="0092186C">
      <w:pPr>
        <w:jc w:val="both"/>
        <w:rPr>
          <w:rFonts w:ascii="Calibri" w:hAnsi="Calibri" w:cs="Calibri"/>
          <w:sz w:val="21"/>
          <w:szCs w:val="21"/>
        </w:rPr>
      </w:pPr>
    </w:p>
    <w:p w14:paraId="4E629E82" w14:textId="6697EDDD" w:rsidR="00745A55" w:rsidRPr="00531406" w:rsidRDefault="00012E1E" w:rsidP="00745A55">
      <w:pPr>
        <w:pBdr>
          <w:bottom w:val="threeDEngrave" w:sz="12" w:space="1" w:color="005F92"/>
        </w:pBdr>
        <w:jc w:val="center"/>
        <w:rPr>
          <w:rFonts w:ascii="Book Antiqua" w:hAnsi="Book Antiqua" w:cs="Calibri"/>
          <w:spacing w:val="40"/>
          <w:sz w:val="21"/>
          <w:szCs w:val="21"/>
        </w:rPr>
      </w:pPr>
      <w:r w:rsidRPr="00531406">
        <w:rPr>
          <w:rFonts w:ascii="Book Antiqua" w:hAnsi="Book Antiqua" w:cs="Calibri"/>
          <w:spacing w:val="40"/>
          <w:sz w:val="21"/>
          <w:szCs w:val="21"/>
        </w:rPr>
        <w:t>CORE COMPETENCIE</w:t>
      </w:r>
      <w:r w:rsidRPr="00531406">
        <w:rPr>
          <w:rFonts w:ascii="Book Antiqua" w:hAnsi="Book Antiqua" w:cs="Calibri"/>
          <w:spacing w:val="40"/>
          <w:sz w:val="21"/>
          <w:szCs w:val="21"/>
        </w:rPr>
        <w:t>S</w:t>
      </w:r>
    </w:p>
    <w:tbl>
      <w:tblPr>
        <w:tblStyle w:val="TableGrid"/>
        <w:tblW w:w="10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3608"/>
        <w:gridCol w:w="3609"/>
        <w:gridCol w:w="3609"/>
      </w:tblGrid>
      <w:tr w:rsidR="007B4C31" w14:paraId="4992E092" w14:textId="77777777" w:rsidTr="00745A55">
        <w:trPr>
          <w:trHeight w:val="843"/>
        </w:trPr>
        <w:tc>
          <w:tcPr>
            <w:tcW w:w="3608" w:type="dxa"/>
            <w:shd w:val="clear" w:color="auto" w:fill="F2F2F2" w:themeFill="background1" w:themeFillShade="F2"/>
          </w:tcPr>
          <w:p w14:paraId="2232BD4B" w14:textId="541371C8" w:rsidR="005F67D1" w:rsidRPr="00531406" w:rsidRDefault="00012E1E" w:rsidP="00745A55">
            <w:pPr>
              <w:jc w:val="center"/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</w:pPr>
            <w:r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 xml:space="preserve">General Ledger </w:t>
            </w:r>
          </w:p>
          <w:p w14:paraId="25879431" w14:textId="176376E8" w:rsidR="00745A55" w:rsidRPr="00531406" w:rsidRDefault="00012E1E" w:rsidP="00745A55">
            <w:pPr>
              <w:jc w:val="center"/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</w:pPr>
            <w:r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>Budgeting</w:t>
            </w:r>
          </w:p>
          <w:p w14:paraId="018A5663" w14:textId="0B757CB3" w:rsidR="00745A55" w:rsidRPr="00531406" w:rsidRDefault="00012E1E" w:rsidP="00745A5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>Financial Analysis</w:t>
            </w:r>
          </w:p>
        </w:tc>
        <w:tc>
          <w:tcPr>
            <w:tcW w:w="3609" w:type="dxa"/>
            <w:shd w:val="clear" w:color="auto" w:fill="F2F2F2" w:themeFill="background1" w:themeFillShade="F2"/>
          </w:tcPr>
          <w:p w14:paraId="39179EEA" w14:textId="5B7818AF" w:rsidR="00745A55" w:rsidRPr="00531406" w:rsidRDefault="00012E1E" w:rsidP="00745A55">
            <w:pPr>
              <w:jc w:val="center"/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</w:pPr>
            <w:r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 xml:space="preserve">Invoicing </w:t>
            </w:r>
          </w:p>
          <w:p w14:paraId="666828F4" w14:textId="6144F2E8" w:rsidR="00745A55" w:rsidRPr="00531406" w:rsidRDefault="00012E1E" w:rsidP="00745A55">
            <w:pPr>
              <w:jc w:val="center"/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</w:pPr>
            <w:r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>Forensic</w:t>
            </w:r>
            <w:r w:rsidR="00BD2280"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 xml:space="preserve"> Fraud</w:t>
            </w:r>
            <w:r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 xml:space="preserve"> Accounting</w:t>
            </w:r>
          </w:p>
          <w:p w14:paraId="3320CD49" w14:textId="20548A31" w:rsidR="00745A55" w:rsidRPr="00531406" w:rsidRDefault="00012E1E" w:rsidP="00745A5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>Risk and Return</w:t>
            </w:r>
          </w:p>
        </w:tc>
        <w:tc>
          <w:tcPr>
            <w:tcW w:w="360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E46858" w14:textId="17147D10" w:rsidR="00745A55" w:rsidRPr="00531406" w:rsidRDefault="00012E1E" w:rsidP="00745A55">
            <w:pPr>
              <w:jc w:val="center"/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</w:pPr>
            <w:r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>Balance Sheet</w:t>
            </w:r>
          </w:p>
          <w:p w14:paraId="7EA14DDC" w14:textId="77777777" w:rsidR="003709CD" w:rsidRPr="00531406" w:rsidRDefault="00012E1E" w:rsidP="00745A55">
            <w:pPr>
              <w:jc w:val="center"/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</w:pPr>
            <w:r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 xml:space="preserve">Income determination </w:t>
            </w:r>
          </w:p>
          <w:p w14:paraId="0C7041A4" w14:textId="15EEA0F3" w:rsidR="00745A55" w:rsidRPr="00531406" w:rsidRDefault="00012E1E" w:rsidP="00745A5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31406">
              <w:rPr>
                <w:rFonts w:ascii="Calibri" w:hAnsi="Calibri" w:cs="Calibri"/>
                <w:b/>
                <w:bCs/>
                <w:color w:val="005F92"/>
                <w:sz w:val="21"/>
                <w:szCs w:val="21"/>
              </w:rPr>
              <w:t>Valuation</w:t>
            </w:r>
          </w:p>
        </w:tc>
      </w:tr>
    </w:tbl>
    <w:p w14:paraId="4A19AB74" w14:textId="77777777" w:rsidR="005050F6" w:rsidRPr="00531406" w:rsidRDefault="005050F6" w:rsidP="00D85344">
      <w:pPr>
        <w:rPr>
          <w:rFonts w:ascii="Calibri" w:hAnsi="Calibri" w:cs="Calibri"/>
          <w:sz w:val="21"/>
          <w:szCs w:val="21"/>
        </w:rPr>
      </w:pPr>
    </w:p>
    <w:p w14:paraId="32AEDC6C" w14:textId="77777777" w:rsidR="0011034B" w:rsidRPr="00531406" w:rsidRDefault="00012E1E" w:rsidP="0011034B">
      <w:pPr>
        <w:pBdr>
          <w:bottom w:val="threeDEngrave" w:sz="12" w:space="1" w:color="005F92"/>
        </w:pBdr>
        <w:jc w:val="center"/>
        <w:rPr>
          <w:rFonts w:ascii="Book Antiqua" w:hAnsi="Book Antiqua" w:cs="Times New Roman (Body CS)"/>
          <w:spacing w:val="40"/>
          <w:sz w:val="21"/>
          <w:szCs w:val="21"/>
        </w:rPr>
      </w:pPr>
      <w:r w:rsidRPr="00531406">
        <w:rPr>
          <w:rFonts w:ascii="Book Antiqua" w:hAnsi="Book Antiqua" w:cs="Times New Roman (Body CS)"/>
          <w:spacing w:val="40"/>
          <w:sz w:val="21"/>
          <w:szCs w:val="21"/>
        </w:rPr>
        <w:t>EDUCATION</w:t>
      </w:r>
    </w:p>
    <w:p w14:paraId="794AF4EC" w14:textId="77777777" w:rsidR="0011034B" w:rsidRPr="00531406" w:rsidRDefault="0011034B" w:rsidP="0011034B">
      <w:pPr>
        <w:rPr>
          <w:rFonts w:ascii="Book Antiqua" w:hAnsi="Book Antiqua"/>
          <w:sz w:val="21"/>
          <w:szCs w:val="21"/>
        </w:rPr>
      </w:pPr>
    </w:p>
    <w:p w14:paraId="48C81F1B" w14:textId="0E246FC2" w:rsidR="007229BA" w:rsidRPr="00531406" w:rsidRDefault="00012E1E" w:rsidP="00D176FD">
      <w:pPr>
        <w:rPr>
          <w:sz w:val="21"/>
          <w:szCs w:val="21"/>
        </w:rPr>
      </w:pPr>
      <w:r w:rsidRPr="00531406">
        <w:rPr>
          <w:b/>
          <w:bCs/>
          <w:sz w:val="21"/>
          <w:szCs w:val="21"/>
        </w:rPr>
        <w:t>Associate of Science Degree, Accounting, GPA 3.6/4.0</w:t>
      </w:r>
      <w:r w:rsidR="0011034B" w:rsidRPr="00531406">
        <w:rPr>
          <w:b/>
          <w:bCs/>
          <w:sz w:val="21"/>
          <w:szCs w:val="21"/>
        </w:rPr>
        <w:t xml:space="preserve"> - </w:t>
      </w:r>
      <w:r w:rsidRPr="00531406">
        <w:rPr>
          <w:sz w:val="21"/>
          <w:szCs w:val="21"/>
        </w:rPr>
        <w:t xml:space="preserve">Housatonic Community College, </w:t>
      </w:r>
      <w:r w:rsidRPr="00531406">
        <w:rPr>
          <w:sz w:val="21"/>
          <w:szCs w:val="21"/>
        </w:rPr>
        <w:t>Bridgeport, CT (2021)</w:t>
      </w:r>
    </w:p>
    <w:p w14:paraId="26E0150F" w14:textId="4490B88F" w:rsidR="00D176FD" w:rsidRPr="00531406" w:rsidRDefault="00012E1E" w:rsidP="00D176FD">
      <w:pPr>
        <w:rPr>
          <w:b/>
          <w:bCs/>
          <w:i/>
          <w:iCs/>
          <w:sz w:val="21"/>
          <w:szCs w:val="21"/>
          <w:u w:val="single"/>
        </w:rPr>
      </w:pPr>
      <w:r w:rsidRPr="00531406">
        <w:rPr>
          <w:b/>
          <w:bCs/>
          <w:i/>
          <w:iCs/>
          <w:sz w:val="21"/>
          <w:szCs w:val="21"/>
          <w:u w:val="single"/>
        </w:rPr>
        <w:t>Relevant Coursework:</w:t>
      </w:r>
    </w:p>
    <w:p w14:paraId="7F051D3D" w14:textId="77777777" w:rsidR="00D176FD" w:rsidRPr="007A2B6D" w:rsidRDefault="00D176FD" w:rsidP="00D176FD">
      <w:pPr>
        <w:rPr>
          <w:b/>
          <w:bCs/>
          <w:i/>
          <w:iCs/>
          <w:sz w:val="10"/>
          <w:szCs w:val="10"/>
          <w:u w:val="single"/>
        </w:rPr>
      </w:pPr>
    </w:p>
    <w:p w14:paraId="549E8248" w14:textId="1A9EE10A" w:rsidR="00A31214" w:rsidRPr="00531406" w:rsidRDefault="00012E1E" w:rsidP="00A31214">
      <w:pPr>
        <w:rPr>
          <w:sz w:val="21"/>
          <w:szCs w:val="21"/>
        </w:rPr>
      </w:pPr>
      <w:r w:rsidRPr="00531406">
        <w:rPr>
          <w:i/>
          <w:iCs/>
          <w:sz w:val="21"/>
          <w:szCs w:val="21"/>
        </w:rPr>
        <w:t>Forensic Fraud Accounting –</w:t>
      </w:r>
      <w:r w:rsidRPr="00531406">
        <w:rPr>
          <w:sz w:val="21"/>
          <w:szCs w:val="21"/>
        </w:rPr>
        <w:t xml:space="preserve"> </w:t>
      </w:r>
      <w:r w:rsidR="00F07DF3" w:rsidRPr="00531406">
        <w:rPr>
          <w:sz w:val="21"/>
          <w:szCs w:val="21"/>
        </w:rPr>
        <w:t xml:space="preserve">Analyzed, interpreted, and summarized complex financial and business issues. Assessed cases and videos to identify body language and other critical information. Learned about white-collar fraud and how to investigate it properly. </w:t>
      </w:r>
    </w:p>
    <w:p w14:paraId="6B4F1B73" w14:textId="77777777" w:rsidR="00A31214" w:rsidRPr="00531406" w:rsidRDefault="00A31214" w:rsidP="00D176FD">
      <w:pPr>
        <w:rPr>
          <w:i/>
          <w:iCs/>
          <w:sz w:val="21"/>
          <w:szCs w:val="21"/>
        </w:rPr>
      </w:pPr>
    </w:p>
    <w:p w14:paraId="3E06BC00" w14:textId="293BDB47" w:rsidR="00A31214" w:rsidRPr="00531406" w:rsidRDefault="00012E1E" w:rsidP="00A31214">
      <w:pPr>
        <w:rPr>
          <w:sz w:val="21"/>
          <w:szCs w:val="21"/>
        </w:rPr>
      </w:pPr>
      <w:r w:rsidRPr="00531406">
        <w:rPr>
          <w:i/>
          <w:iCs/>
          <w:sz w:val="21"/>
          <w:szCs w:val="21"/>
        </w:rPr>
        <w:t xml:space="preserve">Intermediate Accounting </w:t>
      </w:r>
      <w:r w:rsidRPr="00531406">
        <w:rPr>
          <w:i/>
          <w:iCs/>
          <w:sz w:val="21"/>
          <w:szCs w:val="21"/>
        </w:rPr>
        <w:t>II –</w:t>
      </w:r>
      <w:r w:rsidRPr="00531406">
        <w:rPr>
          <w:sz w:val="21"/>
          <w:szCs w:val="21"/>
        </w:rPr>
        <w:t xml:space="preserve"> Exercised the use of valuation and disclosure practices pertaining to non-current assets, </w:t>
      </w:r>
      <w:r w:rsidR="008D5CA3" w:rsidRPr="00531406">
        <w:rPr>
          <w:sz w:val="21"/>
          <w:szCs w:val="21"/>
        </w:rPr>
        <w:t>liabilities,</w:t>
      </w:r>
      <w:r w:rsidRPr="00531406">
        <w:rPr>
          <w:sz w:val="21"/>
          <w:szCs w:val="21"/>
        </w:rPr>
        <w:t xml:space="preserve"> and stockholder’s equity.</w:t>
      </w:r>
    </w:p>
    <w:p w14:paraId="4429BD0C" w14:textId="77777777" w:rsidR="00A31214" w:rsidRPr="00531406" w:rsidRDefault="00A31214" w:rsidP="00D176FD">
      <w:pPr>
        <w:rPr>
          <w:i/>
          <w:iCs/>
          <w:sz w:val="21"/>
          <w:szCs w:val="21"/>
        </w:rPr>
      </w:pPr>
    </w:p>
    <w:p w14:paraId="7322958D" w14:textId="236711FC" w:rsidR="00D176FD" w:rsidRPr="00531406" w:rsidRDefault="00012E1E" w:rsidP="00D176FD">
      <w:pPr>
        <w:rPr>
          <w:sz w:val="21"/>
          <w:szCs w:val="21"/>
        </w:rPr>
      </w:pPr>
      <w:r w:rsidRPr="00531406">
        <w:rPr>
          <w:i/>
          <w:iCs/>
          <w:sz w:val="21"/>
          <w:szCs w:val="21"/>
        </w:rPr>
        <w:t>Principles of Financial Accounting</w:t>
      </w:r>
      <w:r w:rsidRPr="00531406">
        <w:rPr>
          <w:sz w:val="21"/>
          <w:szCs w:val="21"/>
        </w:rPr>
        <w:t xml:space="preserve"> – Learned accounting procedures related to the recording, measurement, and communicati</w:t>
      </w:r>
      <w:r w:rsidRPr="00531406">
        <w:rPr>
          <w:sz w:val="21"/>
          <w:szCs w:val="21"/>
        </w:rPr>
        <w:t xml:space="preserve">on of the business entity's financial data. </w:t>
      </w:r>
      <w:r w:rsidR="00357C49" w:rsidRPr="00531406">
        <w:rPr>
          <w:sz w:val="21"/>
          <w:szCs w:val="21"/>
        </w:rPr>
        <w:t xml:space="preserve">Identified </w:t>
      </w:r>
      <w:r w:rsidRPr="00531406">
        <w:rPr>
          <w:sz w:val="21"/>
          <w:szCs w:val="21"/>
        </w:rPr>
        <w:t>income</w:t>
      </w:r>
      <w:r w:rsidR="00357C49" w:rsidRPr="00531406">
        <w:rPr>
          <w:sz w:val="21"/>
          <w:szCs w:val="21"/>
        </w:rPr>
        <w:t xml:space="preserve"> </w:t>
      </w:r>
      <w:r w:rsidRPr="00531406">
        <w:rPr>
          <w:sz w:val="21"/>
          <w:szCs w:val="21"/>
        </w:rPr>
        <w:t>and develop</w:t>
      </w:r>
      <w:r w:rsidR="00357C49" w:rsidRPr="00531406">
        <w:rPr>
          <w:sz w:val="21"/>
          <w:szCs w:val="21"/>
        </w:rPr>
        <w:t xml:space="preserve">ed </w:t>
      </w:r>
      <w:r w:rsidRPr="00531406">
        <w:rPr>
          <w:sz w:val="21"/>
          <w:szCs w:val="21"/>
        </w:rPr>
        <w:t xml:space="preserve">financial statements. </w:t>
      </w:r>
    </w:p>
    <w:p w14:paraId="10D030AC" w14:textId="77777777" w:rsidR="00D176FD" w:rsidRPr="00531406" w:rsidRDefault="00D176FD" w:rsidP="00D176FD">
      <w:pPr>
        <w:rPr>
          <w:sz w:val="21"/>
          <w:szCs w:val="21"/>
        </w:rPr>
      </w:pPr>
    </w:p>
    <w:p w14:paraId="08E14375" w14:textId="76CB1F92" w:rsidR="00D176FD" w:rsidRPr="00531406" w:rsidRDefault="00012E1E" w:rsidP="00D176FD">
      <w:pPr>
        <w:rPr>
          <w:sz w:val="21"/>
          <w:szCs w:val="21"/>
        </w:rPr>
      </w:pPr>
      <w:r w:rsidRPr="00531406">
        <w:rPr>
          <w:i/>
          <w:iCs/>
          <w:sz w:val="21"/>
          <w:szCs w:val="21"/>
        </w:rPr>
        <w:t>Principles of Managerial Accounting –</w:t>
      </w:r>
      <w:r w:rsidRPr="00531406">
        <w:rPr>
          <w:sz w:val="21"/>
          <w:szCs w:val="21"/>
        </w:rPr>
        <w:t xml:space="preserve"> Planned, implemented, controlled, and evaluated entities’ financial performance. Analyzed cost behavior and control an</w:t>
      </w:r>
      <w:r w:rsidRPr="00531406">
        <w:rPr>
          <w:sz w:val="21"/>
          <w:szCs w:val="21"/>
        </w:rPr>
        <w:t xml:space="preserve">d the preparation of budgets as a management tool. </w:t>
      </w:r>
    </w:p>
    <w:p w14:paraId="0359B61A" w14:textId="77777777" w:rsidR="00D176FD" w:rsidRPr="00531406" w:rsidRDefault="00D176FD" w:rsidP="00D176FD">
      <w:pPr>
        <w:rPr>
          <w:sz w:val="21"/>
          <w:szCs w:val="21"/>
        </w:rPr>
      </w:pPr>
    </w:p>
    <w:p w14:paraId="7AEBFAD2" w14:textId="118059E9" w:rsidR="00D176FD" w:rsidRPr="00531406" w:rsidRDefault="00012E1E" w:rsidP="00D176FD">
      <w:pPr>
        <w:rPr>
          <w:sz w:val="21"/>
          <w:szCs w:val="21"/>
        </w:rPr>
      </w:pPr>
      <w:r w:rsidRPr="00531406">
        <w:rPr>
          <w:i/>
          <w:iCs/>
          <w:sz w:val="21"/>
          <w:szCs w:val="21"/>
        </w:rPr>
        <w:t>Principles of Finance –</w:t>
      </w:r>
      <w:r w:rsidRPr="00531406">
        <w:rPr>
          <w:sz w:val="21"/>
          <w:szCs w:val="21"/>
        </w:rPr>
        <w:t xml:space="preserve"> </w:t>
      </w:r>
      <w:r w:rsidR="001B15C4" w:rsidRPr="00531406">
        <w:rPr>
          <w:sz w:val="21"/>
          <w:szCs w:val="21"/>
        </w:rPr>
        <w:t>Acquired knowledge</w:t>
      </w:r>
      <w:r w:rsidRPr="00531406">
        <w:rPr>
          <w:sz w:val="21"/>
          <w:szCs w:val="21"/>
        </w:rPr>
        <w:t xml:space="preserve"> of financial statement analysis, time value of money, risk and return, valuation of corporate bonds and common stock, cost of capital, capital budgeting, short-term financing, cash budgeting, </w:t>
      </w:r>
      <w:r w:rsidR="001B15C4" w:rsidRPr="00531406">
        <w:rPr>
          <w:sz w:val="21"/>
          <w:szCs w:val="21"/>
        </w:rPr>
        <w:t xml:space="preserve">and </w:t>
      </w:r>
      <w:r w:rsidRPr="00531406">
        <w:rPr>
          <w:sz w:val="21"/>
          <w:szCs w:val="21"/>
        </w:rPr>
        <w:t xml:space="preserve">financial markets. </w:t>
      </w:r>
    </w:p>
    <w:p w14:paraId="0405EAE2" w14:textId="77777777" w:rsidR="00A31214" w:rsidRPr="00531406" w:rsidRDefault="00A31214" w:rsidP="00D176FD">
      <w:pPr>
        <w:rPr>
          <w:sz w:val="21"/>
          <w:szCs w:val="21"/>
        </w:rPr>
      </w:pPr>
    </w:p>
    <w:p w14:paraId="589057C4" w14:textId="30076DB1" w:rsidR="00D176FD" w:rsidRPr="00531406" w:rsidRDefault="00012E1E" w:rsidP="00D176FD">
      <w:pPr>
        <w:rPr>
          <w:sz w:val="21"/>
          <w:szCs w:val="21"/>
        </w:rPr>
      </w:pPr>
      <w:r w:rsidRPr="00531406">
        <w:rPr>
          <w:i/>
          <w:iCs/>
          <w:sz w:val="21"/>
          <w:szCs w:val="21"/>
        </w:rPr>
        <w:t>Accounting Software Applications –</w:t>
      </w:r>
      <w:r w:rsidRPr="00531406">
        <w:rPr>
          <w:sz w:val="21"/>
          <w:szCs w:val="21"/>
        </w:rPr>
        <w:t xml:space="preserve"> Sim</w:t>
      </w:r>
      <w:r w:rsidRPr="00531406">
        <w:rPr>
          <w:sz w:val="21"/>
          <w:szCs w:val="21"/>
        </w:rPr>
        <w:t xml:space="preserve">ulated accounting applications on microprocessors for general ledger, accounts receivable, accounts payable, and payroll. Used Excel </w:t>
      </w:r>
      <w:r w:rsidR="00A2198C" w:rsidRPr="00531406">
        <w:rPr>
          <w:sz w:val="21"/>
          <w:szCs w:val="21"/>
        </w:rPr>
        <w:t>financial functions, including PPV, FV, NPV, and Pivot tables.</w:t>
      </w:r>
    </w:p>
    <w:p w14:paraId="2807E789" w14:textId="77777777" w:rsidR="00A2198C" w:rsidRPr="00531406" w:rsidRDefault="00A2198C" w:rsidP="00D176FD">
      <w:pPr>
        <w:rPr>
          <w:sz w:val="21"/>
          <w:szCs w:val="21"/>
        </w:rPr>
      </w:pPr>
    </w:p>
    <w:p w14:paraId="42DD1F7A" w14:textId="574CCFFA" w:rsidR="00D176FD" w:rsidRPr="00531406" w:rsidRDefault="00012E1E" w:rsidP="00D176FD">
      <w:pPr>
        <w:rPr>
          <w:sz w:val="21"/>
          <w:szCs w:val="21"/>
        </w:rPr>
      </w:pPr>
      <w:r w:rsidRPr="00531406">
        <w:rPr>
          <w:i/>
          <w:iCs/>
          <w:sz w:val="21"/>
          <w:szCs w:val="21"/>
        </w:rPr>
        <w:t>QuickBooks –</w:t>
      </w:r>
      <w:r w:rsidRPr="00531406">
        <w:rPr>
          <w:sz w:val="21"/>
          <w:szCs w:val="21"/>
        </w:rPr>
        <w:t xml:space="preserve"> </w:t>
      </w:r>
      <w:r w:rsidR="00531406" w:rsidRPr="00531406">
        <w:rPr>
          <w:sz w:val="21"/>
          <w:szCs w:val="21"/>
        </w:rPr>
        <w:t xml:space="preserve">Learned how to create company files, </w:t>
      </w:r>
      <w:r w:rsidR="007A2B6D" w:rsidRPr="00531406">
        <w:rPr>
          <w:sz w:val="21"/>
          <w:szCs w:val="21"/>
        </w:rPr>
        <w:t>service,</w:t>
      </w:r>
      <w:r w:rsidR="00531406" w:rsidRPr="00531406">
        <w:rPr>
          <w:sz w:val="21"/>
          <w:szCs w:val="21"/>
        </w:rPr>
        <w:t xml:space="preserve"> and invoice items</w:t>
      </w:r>
      <w:r w:rsidR="00D56678">
        <w:rPr>
          <w:sz w:val="21"/>
          <w:szCs w:val="21"/>
        </w:rPr>
        <w:t>. A</w:t>
      </w:r>
      <w:r w:rsidR="00531406" w:rsidRPr="00531406">
        <w:rPr>
          <w:sz w:val="21"/>
          <w:szCs w:val="21"/>
        </w:rPr>
        <w:t>dd accounts, new customers, and jobs to customers. Prepared</w:t>
      </w:r>
      <w:r w:rsidR="00531406">
        <w:rPr>
          <w:sz w:val="21"/>
          <w:szCs w:val="21"/>
        </w:rPr>
        <w:t xml:space="preserve"> and paid</w:t>
      </w:r>
      <w:r w:rsidR="00531406" w:rsidRPr="00531406">
        <w:rPr>
          <w:sz w:val="21"/>
          <w:szCs w:val="21"/>
        </w:rPr>
        <w:t xml:space="preserve"> invoices</w:t>
      </w:r>
      <w:r w:rsidR="00531406">
        <w:rPr>
          <w:sz w:val="21"/>
          <w:szCs w:val="21"/>
        </w:rPr>
        <w:t xml:space="preserve">, </w:t>
      </w:r>
      <w:r w:rsidR="00531406" w:rsidRPr="00531406">
        <w:rPr>
          <w:sz w:val="21"/>
          <w:szCs w:val="21"/>
        </w:rPr>
        <w:t xml:space="preserve">received payments, sales receipts, and bills for vendors. </w:t>
      </w:r>
      <w:r w:rsidR="00531406">
        <w:rPr>
          <w:sz w:val="21"/>
          <w:szCs w:val="21"/>
        </w:rPr>
        <w:t>Wrote and printed</w:t>
      </w:r>
      <w:r w:rsidR="00531406" w:rsidRPr="00531406">
        <w:rPr>
          <w:sz w:val="21"/>
          <w:szCs w:val="21"/>
        </w:rPr>
        <w:t xml:space="preserve"> checks, debit, and credit transactions</w:t>
      </w:r>
      <w:r w:rsidR="00AA52DF">
        <w:rPr>
          <w:sz w:val="21"/>
          <w:szCs w:val="21"/>
        </w:rPr>
        <w:t xml:space="preserve">. </w:t>
      </w:r>
      <w:r w:rsidR="00501850">
        <w:rPr>
          <w:sz w:val="21"/>
          <w:szCs w:val="21"/>
        </w:rPr>
        <w:t>Fi</w:t>
      </w:r>
      <w:r w:rsidR="00501850" w:rsidRPr="00531406">
        <w:rPr>
          <w:sz w:val="21"/>
          <w:szCs w:val="21"/>
        </w:rPr>
        <w:t>xed banking transactions</w:t>
      </w:r>
      <w:r w:rsidR="00501850">
        <w:rPr>
          <w:sz w:val="21"/>
          <w:szCs w:val="21"/>
        </w:rPr>
        <w:t xml:space="preserve">, and </w:t>
      </w:r>
      <w:r w:rsidR="00531406" w:rsidRPr="00531406">
        <w:rPr>
          <w:sz w:val="21"/>
          <w:szCs w:val="21"/>
        </w:rPr>
        <w:t>created sales tax</w:t>
      </w:r>
      <w:r w:rsidR="002B7E25">
        <w:rPr>
          <w:sz w:val="21"/>
          <w:szCs w:val="21"/>
        </w:rPr>
        <w:t xml:space="preserve"> </w:t>
      </w:r>
      <w:r w:rsidR="00531406" w:rsidRPr="00531406">
        <w:rPr>
          <w:sz w:val="21"/>
          <w:szCs w:val="21"/>
        </w:rPr>
        <w:t>and paychecks</w:t>
      </w:r>
      <w:r w:rsidR="009241A2" w:rsidRPr="00531406">
        <w:rPr>
          <w:sz w:val="21"/>
          <w:szCs w:val="21"/>
        </w:rPr>
        <w:t xml:space="preserve">. </w:t>
      </w:r>
    </w:p>
    <w:p w14:paraId="66110CB1" w14:textId="789BE1DB" w:rsidR="00890A52" w:rsidRPr="00531406" w:rsidRDefault="00890A52" w:rsidP="00A31214">
      <w:pPr>
        <w:rPr>
          <w:sz w:val="21"/>
          <w:szCs w:val="21"/>
        </w:rPr>
      </w:pPr>
    </w:p>
    <w:p w14:paraId="6D13AF12" w14:textId="3CA5C26C" w:rsidR="00A31214" w:rsidRPr="00531406" w:rsidRDefault="00012E1E" w:rsidP="00A31214">
      <w:pPr>
        <w:pBdr>
          <w:bottom w:val="threeDEngrave" w:sz="12" w:space="1" w:color="005F92"/>
        </w:pBdr>
        <w:jc w:val="center"/>
        <w:rPr>
          <w:rFonts w:ascii="Book Antiqua" w:hAnsi="Book Antiqua" w:cs="Calibri"/>
          <w:spacing w:val="40"/>
          <w:sz w:val="21"/>
          <w:szCs w:val="21"/>
        </w:rPr>
      </w:pPr>
      <w:r w:rsidRPr="00531406">
        <w:rPr>
          <w:rFonts w:ascii="Book Antiqua" w:hAnsi="Book Antiqua" w:cs="Calibri"/>
          <w:spacing w:val="40"/>
          <w:sz w:val="21"/>
          <w:szCs w:val="21"/>
        </w:rPr>
        <w:t>EXPERIENCE</w:t>
      </w:r>
    </w:p>
    <w:p w14:paraId="27302719" w14:textId="77777777" w:rsidR="00A31214" w:rsidRPr="00531406" w:rsidRDefault="00A31214" w:rsidP="00A31214">
      <w:pPr>
        <w:jc w:val="center"/>
        <w:rPr>
          <w:rFonts w:ascii="Calibri" w:hAnsi="Calibri" w:cs="Calibri"/>
          <w:b/>
          <w:bCs/>
          <w:color w:val="005F92"/>
          <w:sz w:val="21"/>
          <w:szCs w:val="21"/>
        </w:rPr>
      </w:pPr>
    </w:p>
    <w:p w14:paraId="7D58B0BC" w14:textId="46E30E28" w:rsidR="00A31214" w:rsidRPr="00531406" w:rsidRDefault="00012E1E" w:rsidP="00A31214">
      <w:pPr>
        <w:tabs>
          <w:tab w:val="right" w:pos="10800"/>
        </w:tabs>
        <w:rPr>
          <w:color w:val="005F92"/>
          <w:sz w:val="21"/>
          <w:szCs w:val="21"/>
        </w:rPr>
      </w:pPr>
      <w:r w:rsidRPr="00531406">
        <w:rPr>
          <w:rFonts w:ascii="Calibri" w:eastAsia="Calibri" w:hAnsi="Calibri" w:cs="Calibri"/>
          <w:b/>
          <w:color w:val="005F92"/>
          <w:sz w:val="21"/>
          <w:szCs w:val="21"/>
        </w:rPr>
        <w:t xml:space="preserve">HOUSEKEEPING • </w:t>
      </w:r>
      <w:r w:rsidR="005D1C94" w:rsidRPr="00531406">
        <w:rPr>
          <w:rFonts w:ascii="Calibri" w:eastAsia="Calibri" w:hAnsi="Calibri" w:cs="Calibri"/>
          <w:color w:val="005F92"/>
          <w:sz w:val="21"/>
          <w:szCs w:val="21"/>
        </w:rPr>
        <w:t>RESIDENTIAL PROPERTIES</w:t>
      </w:r>
      <w:r w:rsidRPr="00531406">
        <w:rPr>
          <w:rFonts w:ascii="Calibri" w:eastAsia="Calibri" w:hAnsi="Calibri" w:cs="Calibri"/>
          <w:color w:val="005F92"/>
          <w:sz w:val="21"/>
          <w:szCs w:val="21"/>
        </w:rPr>
        <w:t xml:space="preserve">; </w:t>
      </w:r>
      <w:r w:rsidR="005D1C94" w:rsidRPr="00531406">
        <w:rPr>
          <w:rFonts w:ascii="Calibri" w:eastAsia="Calibri" w:hAnsi="Calibri" w:cs="Calibri"/>
          <w:color w:val="005F92"/>
          <w:sz w:val="21"/>
          <w:szCs w:val="21"/>
        </w:rPr>
        <w:t>Monroe</w:t>
      </w:r>
      <w:r w:rsidRPr="00531406">
        <w:rPr>
          <w:rFonts w:ascii="Calibri" w:eastAsia="Calibri" w:hAnsi="Calibri" w:cs="Calibri"/>
          <w:color w:val="005F92"/>
          <w:sz w:val="21"/>
          <w:szCs w:val="21"/>
        </w:rPr>
        <w:t xml:space="preserve">, </w:t>
      </w:r>
      <w:r w:rsidR="005D1C94" w:rsidRPr="00531406">
        <w:rPr>
          <w:rFonts w:ascii="Calibri" w:eastAsia="Calibri" w:hAnsi="Calibri" w:cs="Calibri"/>
          <w:color w:val="005F92"/>
          <w:sz w:val="21"/>
          <w:szCs w:val="21"/>
        </w:rPr>
        <w:t>CT</w:t>
      </w:r>
      <w:r w:rsidRPr="00531406">
        <w:rPr>
          <w:rFonts w:ascii="Calibri" w:eastAsia="Calibri" w:hAnsi="Calibri" w:cs="Calibri"/>
          <w:color w:val="005F92"/>
          <w:sz w:val="21"/>
          <w:szCs w:val="21"/>
        </w:rPr>
        <w:tab/>
      </w:r>
      <w:r w:rsidR="005D1C94" w:rsidRPr="00531406">
        <w:rPr>
          <w:rFonts w:ascii="Calibri" w:eastAsia="Calibri" w:hAnsi="Calibri" w:cs="Calibri"/>
          <w:color w:val="005F92"/>
          <w:sz w:val="21"/>
          <w:szCs w:val="21"/>
        </w:rPr>
        <w:t>2000</w:t>
      </w:r>
      <w:r w:rsidRPr="00531406">
        <w:rPr>
          <w:rFonts w:ascii="Calibri" w:eastAsia="Calibri" w:hAnsi="Calibri" w:cs="Calibri"/>
          <w:color w:val="005F92"/>
          <w:sz w:val="21"/>
          <w:szCs w:val="21"/>
        </w:rPr>
        <w:t xml:space="preserve"> to </w:t>
      </w:r>
      <w:r w:rsidR="005D1C94" w:rsidRPr="00531406">
        <w:rPr>
          <w:rFonts w:ascii="Calibri" w:eastAsia="Calibri" w:hAnsi="Calibri" w:cs="Calibri"/>
          <w:color w:val="005F92"/>
          <w:sz w:val="21"/>
          <w:szCs w:val="21"/>
        </w:rPr>
        <w:t>Present</w:t>
      </w:r>
    </w:p>
    <w:p w14:paraId="6DBEDB2D" w14:textId="3DF1E8F3" w:rsidR="005D1C94" w:rsidRPr="00531406" w:rsidRDefault="00012E1E" w:rsidP="005D1C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1"/>
          <w:szCs w:val="21"/>
        </w:rPr>
      </w:pPr>
      <w:r w:rsidRPr="00531406">
        <w:rPr>
          <w:rFonts w:ascii="Calibri" w:eastAsia="Calibri" w:hAnsi="Calibri" w:cs="Calibri"/>
          <w:color w:val="000000"/>
          <w:sz w:val="21"/>
          <w:szCs w:val="21"/>
        </w:rPr>
        <w:t xml:space="preserve">Process billing on all customer accounts. </w:t>
      </w:r>
    </w:p>
    <w:p w14:paraId="4DEB4D1A" w14:textId="71BD30E6" w:rsidR="005D1C94" w:rsidRPr="00531406" w:rsidRDefault="00012E1E" w:rsidP="005D1C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1"/>
          <w:szCs w:val="21"/>
        </w:rPr>
      </w:pPr>
      <w:r w:rsidRPr="00531406">
        <w:rPr>
          <w:rFonts w:ascii="Calibri" w:eastAsia="Calibri" w:hAnsi="Calibri" w:cs="Calibri"/>
          <w:color w:val="000000"/>
          <w:sz w:val="21"/>
          <w:szCs w:val="21"/>
        </w:rPr>
        <w:t xml:space="preserve">Ensured all assigned areas of home are clean and neat. </w:t>
      </w:r>
    </w:p>
    <w:p w14:paraId="30A2FAF4" w14:textId="74C7D15D" w:rsidR="005944C4" w:rsidRPr="00531406" w:rsidRDefault="00012E1E" w:rsidP="00D653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531406">
        <w:rPr>
          <w:rFonts w:ascii="Calibri" w:eastAsia="Calibri" w:hAnsi="Calibri" w:cs="Calibri"/>
          <w:color w:val="000000"/>
          <w:sz w:val="21"/>
          <w:szCs w:val="21"/>
        </w:rPr>
        <w:t>Vacuumed, dusted, and mopped floors and changed and laundered linens</w:t>
      </w:r>
      <w:r w:rsidR="00A31214" w:rsidRPr="00531406"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</w:p>
    <w:sectPr w:rsidR="005944C4" w:rsidRPr="00531406" w:rsidSect="00654526">
      <w:pgSz w:w="12240" w:h="15840"/>
      <w:pgMar w:top="720" w:right="720" w:bottom="720" w:left="720" w:header="720" w:footer="720" w:gutter="0"/>
      <w:pgBorders w:offsetFrom="page">
        <w:top w:val="single" w:sz="2" w:space="24" w:color="005F92"/>
        <w:left w:val="single" w:sz="2" w:space="24" w:color="005F92"/>
        <w:bottom w:val="single" w:sz="2" w:space="24" w:color="005F92"/>
        <w:right w:val="single" w:sz="2" w:space="24" w:color="005F9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81F"/>
    <w:multiLevelType w:val="multilevel"/>
    <w:tmpl w:val="83549B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F9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A73EB3"/>
    <w:multiLevelType w:val="hybridMultilevel"/>
    <w:tmpl w:val="54EAF7D0"/>
    <w:lvl w:ilvl="0" w:tplc="275A21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F92"/>
        <w:sz w:val="18"/>
      </w:rPr>
    </w:lvl>
    <w:lvl w:ilvl="1" w:tplc="14742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80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05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8C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84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4A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4B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44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0876"/>
    <w:multiLevelType w:val="hybridMultilevel"/>
    <w:tmpl w:val="87E600A4"/>
    <w:lvl w:ilvl="0" w:tplc="02DE5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18"/>
      </w:rPr>
    </w:lvl>
    <w:lvl w:ilvl="1" w:tplc="ED127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A1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EE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02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0D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6D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E9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48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50E6B"/>
    <w:multiLevelType w:val="hybridMultilevel"/>
    <w:tmpl w:val="C470AB46"/>
    <w:lvl w:ilvl="0" w:tplc="D7AA5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F92"/>
        <w:sz w:val="18"/>
      </w:rPr>
    </w:lvl>
    <w:lvl w:ilvl="1" w:tplc="5A04D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E9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01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E6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8F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28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44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E9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3770"/>
    <w:multiLevelType w:val="multilevel"/>
    <w:tmpl w:val="E564F0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F9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0A2DE3"/>
    <w:multiLevelType w:val="multilevel"/>
    <w:tmpl w:val="4AB67A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5F9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1540A8"/>
    <w:multiLevelType w:val="hybridMultilevel"/>
    <w:tmpl w:val="3EE410A6"/>
    <w:lvl w:ilvl="0" w:tplc="C088B8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5F92"/>
        <w:sz w:val="18"/>
      </w:rPr>
    </w:lvl>
    <w:lvl w:ilvl="1" w:tplc="CD2CC2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690DB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8A65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4A5B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A02F3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E4FF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FA1A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46DE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823068"/>
    <w:multiLevelType w:val="hybridMultilevel"/>
    <w:tmpl w:val="66286A00"/>
    <w:lvl w:ilvl="0" w:tplc="0728E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64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01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E5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A2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E8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C0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47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43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53966"/>
    <w:multiLevelType w:val="multilevel"/>
    <w:tmpl w:val="83549B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F9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8A40B7"/>
    <w:multiLevelType w:val="multilevel"/>
    <w:tmpl w:val="B840F4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5F9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CF"/>
    <w:rsid w:val="00004B69"/>
    <w:rsid w:val="00012D3A"/>
    <w:rsid w:val="00012E1E"/>
    <w:rsid w:val="00016FD1"/>
    <w:rsid w:val="00027FAC"/>
    <w:rsid w:val="00034BF8"/>
    <w:rsid w:val="00035727"/>
    <w:rsid w:val="000474CA"/>
    <w:rsid w:val="00067583"/>
    <w:rsid w:val="00080F37"/>
    <w:rsid w:val="000936C5"/>
    <w:rsid w:val="00095CD1"/>
    <w:rsid w:val="000A5925"/>
    <w:rsid w:val="001035E1"/>
    <w:rsid w:val="001041C4"/>
    <w:rsid w:val="0011034B"/>
    <w:rsid w:val="00121810"/>
    <w:rsid w:val="001220F1"/>
    <w:rsid w:val="001238B7"/>
    <w:rsid w:val="001275B6"/>
    <w:rsid w:val="00134859"/>
    <w:rsid w:val="00144397"/>
    <w:rsid w:val="001516C1"/>
    <w:rsid w:val="00171B73"/>
    <w:rsid w:val="001750F5"/>
    <w:rsid w:val="00181403"/>
    <w:rsid w:val="001850C5"/>
    <w:rsid w:val="00196A37"/>
    <w:rsid w:val="001A1E15"/>
    <w:rsid w:val="001B15C4"/>
    <w:rsid w:val="001C0DEC"/>
    <w:rsid w:val="001C1F24"/>
    <w:rsid w:val="001F0C10"/>
    <w:rsid w:val="001F33DE"/>
    <w:rsid w:val="00220064"/>
    <w:rsid w:val="00221279"/>
    <w:rsid w:val="00237B92"/>
    <w:rsid w:val="00243E98"/>
    <w:rsid w:val="002456E6"/>
    <w:rsid w:val="0024630A"/>
    <w:rsid w:val="002474AD"/>
    <w:rsid w:val="0027555D"/>
    <w:rsid w:val="002873F8"/>
    <w:rsid w:val="0029216C"/>
    <w:rsid w:val="002B7E25"/>
    <w:rsid w:val="002C1A3F"/>
    <w:rsid w:val="002D2EC0"/>
    <w:rsid w:val="002F36BC"/>
    <w:rsid w:val="0030132C"/>
    <w:rsid w:val="003026C7"/>
    <w:rsid w:val="00306E35"/>
    <w:rsid w:val="0032050B"/>
    <w:rsid w:val="00321D85"/>
    <w:rsid w:val="0032371B"/>
    <w:rsid w:val="003253FB"/>
    <w:rsid w:val="00325867"/>
    <w:rsid w:val="00327DC1"/>
    <w:rsid w:val="00331FC6"/>
    <w:rsid w:val="00350B32"/>
    <w:rsid w:val="003556DA"/>
    <w:rsid w:val="00357C49"/>
    <w:rsid w:val="00363270"/>
    <w:rsid w:val="003709CD"/>
    <w:rsid w:val="00392200"/>
    <w:rsid w:val="003A34D1"/>
    <w:rsid w:val="003A5565"/>
    <w:rsid w:val="003A6C61"/>
    <w:rsid w:val="003B0031"/>
    <w:rsid w:val="003C1C6C"/>
    <w:rsid w:val="003C39B7"/>
    <w:rsid w:val="003C59BA"/>
    <w:rsid w:val="003F1C9D"/>
    <w:rsid w:val="004036AD"/>
    <w:rsid w:val="0042317E"/>
    <w:rsid w:val="004261A2"/>
    <w:rsid w:val="00436D30"/>
    <w:rsid w:val="0044584B"/>
    <w:rsid w:val="00452854"/>
    <w:rsid w:val="004576A9"/>
    <w:rsid w:val="00464742"/>
    <w:rsid w:val="004670E3"/>
    <w:rsid w:val="00467F9E"/>
    <w:rsid w:val="0048478A"/>
    <w:rsid w:val="0048541B"/>
    <w:rsid w:val="004929E2"/>
    <w:rsid w:val="00496C3C"/>
    <w:rsid w:val="004A7CE8"/>
    <w:rsid w:val="004E1CF0"/>
    <w:rsid w:val="004F2266"/>
    <w:rsid w:val="004F6097"/>
    <w:rsid w:val="00501850"/>
    <w:rsid w:val="005050F6"/>
    <w:rsid w:val="00523EA5"/>
    <w:rsid w:val="00531406"/>
    <w:rsid w:val="005330BF"/>
    <w:rsid w:val="005357C9"/>
    <w:rsid w:val="0054461E"/>
    <w:rsid w:val="00560DDC"/>
    <w:rsid w:val="00563AE9"/>
    <w:rsid w:val="00563FCC"/>
    <w:rsid w:val="005718FB"/>
    <w:rsid w:val="005731A2"/>
    <w:rsid w:val="005764EE"/>
    <w:rsid w:val="00577260"/>
    <w:rsid w:val="00580008"/>
    <w:rsid w:val="00580683"/>
    <w:rsid w:val="005944C4"/>
    <w:rsid w:val="005A4C30"/>
    <w:rsid w:val="005B139B"/>
    <w:rsid w:val="005B2FAC"/>
    <w:rsid w:val="005B658E"/>
    <w:rsid w:val="005D1C94"/>
    <w:rsid w:val="005E5C4F"/>
    <w:rsid w:val="005F14D6"/>
    <w:rsid w:val="005F5E96"/>
    <w:rsid w:val="005F67D1"/>
    <w:rsid w:val="00620FB3"/>
    <w:rsid w:val="00627AA2"/>
    <w:rsid w:val="0063687E"/>
    <w:rsid w:val="00654526"/>
    <w:rsid w:val="0066266F"/>
    <w:rsid w:val="006801B7"/>
    <w:rsid w:val="00685FE3"/>
    <w:rsid w:val="00692644"/>
    <w:rsid w:val="006A4D03"/>
    <w:rsid w:val="007229BA"/>
    <w:rsid w:val="007254A9"/>
    <w:rsid w:val="00731DB4"/>
    <w:rsid w:val="00740CDB"/>
    <w:rsid w:val="007453D1"/>
    <w:rsid w:val="00745A55"/>
    <w:rsid w:val="0076383B"/>
    <w:rsid w:val="007720D9"/>
    <w:rsid w:val="0079698D"/>
    <w:rsid w:val="007A0C5D"/>
    <w:rsid w:val="007A187C"/>
    <w:rsid w:val="007A2B6D"/>
    <w:rsid w:val="007B05EF"/>
    <w:rsid w:val="007B4C31"/>
    <w:rsid w:val="007B555D"/>
    <w:rsid w:val="007D7C7E"/>
    <w:rsid w:val="007E1370"/>
    <w:rsid w:val="007F155B"/>
    <w:rsid w:val="007F2304"/>
    <w:rsid w:val="008039AD"/>
    <w:rsid w:val="00810E6F"/>
    <w:rsid w:val="00810F89"/>
    <w:rsid w:val="00813263"/>
    <w:rsid w:val="00823445"/>
    <w:rsid w:val="008252B4"/>
    <w:rsid w:val="00840274"/>
    <w:rsid w:val="008406B8"/>
    <w:rsid w:val="00854F68"/>
    <w:rsid w:val="0088414F"/>
    <w:rsid w:val="00890A52"/>
    <w:rsid w:val="00893DB7"/>
    <w:rsid w:val="008A3A7E"/>
    <w:rsid w:val="008C41C2"/>
    <w:rsid w:val="008D1A06"/>
    <w:rsid w:val="008D5594"/>
    <w:rsid w:val="008D5CA3"/>
    <w:rsid w:val="008D7619"/>
    <w:rsid w:val="008F5E6E"/>
    <w:rsid w:val="00920120"/>
    <w:rsid w:val="0092186C"/>
    <w:rsid w:val="00921EEC"/>
    <w:rsid w:val="009241A2"/>
    <w:rsid w:val="009269BC"/>
    <w:rsid w:val="009319C5"/>
    <w:rsid w:val="009378DE"/>
    <w:rsid w:val="00940984"/>
    <w:rsid w:val="00956238"/>
    <w:rsid w:val="00963F9F"/>
    <w:rsid w:val="00970066"/>
    <w:rsid w:val="009713EA"/>
    <w:rsid w:val="0099381A"/>
    <w:rsid w:val="009A46A4"/>
    <w:rsid w:val="009A4E94"/>
    <w:rsid w:val="009F3C1D"/>
    <w:rsid w:val="009F51F6"/>
    <w:rsid w:val="00A16D53"/>
    <w:rsid w:val="00A20325"/>
    <w:rsid w:val="00A2198C"/>
    <w:rsid w:val="00A231A4"/>
    <w:rsid w:val="00A26322"/>
    <w:rsid w:val="00A31214"/>
    <w:rsid w:val="00A4592C"/>
    <w:rsid w:val="00A53152"/>
    <w:rsid w:val="00A5318E"/>
    <w:rsid w:val="00A6257E"/>
    <w:rsid w:val="00A6684B"/>
    <w:rsid w:val="00A707EA"/>
    <w:rsid w:val="00A73CF0"/>
    <w:rsid w:val="00AA52DF"/>
    <w:rsid w:val="00AB472C"/>
    <w:rsid w:val="00AE0BB6"/>
    <w:rsid w:val="00AE1513"/>
    <w:rsid w:val="00AE18A6"/>
    <w:rsid w:val="00AE6D61"/>
    <w:rsid w:val="00AF6EF4"/>
    <w:rsid w:val="00B055CF"/>
    <w:rsid w:val="00B060A8"/>
    <w:rsid w:val="00B06F30"/>
    <w:rsid w:val="00B1176C"/>
    <w:rsid w:val="00B243D5"/>
    <w:rsid w:val="00B3001B"/>
    <w:rsid w:val="00B4480C"/>
    <w:rsid w:val="00B50442"/>
    <w:rsid w:val="00B53F29"/>
    <w:rsid w:val="00B64F53"/>
    <w:rsid w:val="00B81D21"/>
    <w:rsid w:val="00B87E28"/>
    <w:rsid w:val="00B90A06"/>
    <w:rsid w:val="00BA6B8E"/>
    <w:rsid w:val="00BC0557"/>
    <w:rsid w:val="00BC4978"/>
    <w:rsid w:val="00BD2280"/>
    <w:rsid w:val="00BD26CF"/>
    <w:rsid w:val="00BE70A3"/>
    <w:rsid w:val="00BF5E9E"/>
    <w:rsid w:val="00C2462D"/>
    <w:rsid w:val="00C7790E"/>
    <w:rsid w:val="00C9765E"/>
    <w:rsid w:val="00CA54CB"/>
    <w:rsid w:val="00CB6D4B"/>
    <w:rsid w:val="00CC6AB6"/>
    <w:rsid w:val="00CD340A"/>
    <w:rsid w:val="00D176FD"/>
    <w:rsid w:val="00D21E97"/>
    <w:rsid w:val="00D256FD"/>
    <w:rsid w:val="00D50B27"/>
    <w:rsid w:val="00D5398A"/>
    <w:rsid w:val="00D56678"/>
    <w:rsid w:val="00D57CB5"/>
    <w:rsid w:val="00D6530D"/>
    <w:rsid w:val="00D727C2"/>
    <w:rsid w:val="00D761C7"/>
    <w:rsid w:val="00D77147"/>
    <w:rsid w:val="00D82D06"/>
    <w:rsid w:val="00D85344"/>
    <w:rsid w:val="00DA0748"/>
    <w:rsid w:val="00DC16EC"/>
    <w:rsid w:val="00DD7B25"/>
    <w:rsid w:val="00DF5861"/>
    <w:rsid w:val="00E03D44"/>
    <w:rsid w:val="00E07965"/>
    <w:rsid w:val="00E12580"/>
    <w:rsid w:val="00E37057"/>
    <w:rsid w:val="00E417B7"/>
    <w:rsid w:val="00E44499"/>
    <w:rsid w:val="00E464A1"/>
    <w:rsid w:val="00E603B4"/>
    <w:rsid w:val="00E73FD7"/>
    <w:rsid w:val="00E85A7C"/>
    <w:rsid w:val="00EA0888"/>
    <w:rsid w:val="00EA1B6F"/>
    <w:rsid w:val="00EA654F"/>
    <w:rsid w:val="00EB4F54"/>
    <w:rsid w:val="00EB5065"/>
    <w:rsid w:val="00ED1CB8"/>
    <w:rsid w:val="00EE33EE"/>
    <w:rsid w:val="00EE5917"/>
    <w:rsid w:val="00EE5CE5"/>
    <w:rsid w:val="00EF6A90"/>
    <w:rsid w:val="00F01DC8"/>
    <w:rsid w:val="00F035BB"/>
    <w:rsid w:val="00F0773D"/>
    <w:rsid w:val="00F07DF3"/>
    <w:rsid w:val="00F12C6B"/>
    <w:rsid w:val="00F21F5F"/>
    <w:rsid w:val="00F24922"/>
    <w:rsid w:val="00F34B40"/>
    <w:rsid w:val="00F41AC9"/>
    <w:rsid w:val="00F5214B"/>
    <w:rsid w:val="00F555E2"/>
    <w:rsid w:val="00F56F26"/>
    <w:rsid w:val="00F842BA"/>
    <w:rsid w:val="00F861BF"/>
    <w:rsid w:val="00F91513"/>
    <w:rsid w:val="00FA01CE"/>
    <w:rsid w:val="00FB39AC"/>
    <w:rsid w:val="00FC2668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A9BD"/>
  <w14:defaultImageDpi w14:val="32767"/>
  <w15:chartTrackingRefBased/>
  <w15:docId w15:val="{3F1166A0-4C5C-114A-86A3-CDE90660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F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85F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1C6C"/>
    <w:pPr>
      <w:ind w:left="720"/>
      <w:contextualSpacing/>
    </w:pPr>
  </w:style>
  <w:style w:type="character" w:customStyle="1" w:styleId="background-details">
    <w:name w:val="background-details"/>
    <w:basedOn w:val="DefaultParagraphFont"/>
    <w:rsid w:val="00035727"/>
  </w:style>
  <w:style w:type="paragraph" w:customStyle="1" w:styleId="pv-entitydescription">
    <w:name w:val="pv-entity__description"/>
    <w:basedOn w:val="Normal"/>
    <w:rsid w:val="000357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E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4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4C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Danna Hileli VP Marketing Resume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Danna Hileli VP Marketing Resume</dc:title>
  <dc:creator>Danna Hileli</dc:creator>
  <cp:keywords>Global Marketing | Digital Marketing | Marketing Campaigns | Customer Relations | Branding  Demand Creation | Lead Generation | Search Engine Optimization (SEO) | Search Engine Marketing (SEM)  Budget and Resource Management | Profit and Loss (P&amp;L) | Reve</cp:keywords>
  <cp:lastModifiedBy>Ciechon, Bozena M</cp:lastModifiedBy>
  <cp:revision>2</cp:revision>
  <cp:lastPrinted>2019-12-04T11:37:00Z</cp:lastPrinted>
  <dcterms:created xsi:type="dcterms:W3CDTF">2022-04-08T17:40:00Z</dcterms:created>
  <dcterms:modified xsi:type="dcterms:W3CDTF">2022-04-08T17:40:00Z</dcterms:modified>
</cp:coreProperties>
</file>