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2790"/>
        <w:gridCol w:w="7200"/>
      </w:tblGrid>
      <w:tr>
        <w:trPr>
          <w:trHeight w:val="270" w:hRule="auto"/>
          <w:jc w:val="left"/>
        </w:trPr>
        <w:tc>
          <w:tcPr>
            <w:tcW w:w="9990" w:type="dxa"/>
            <w:gridSpan w:val="2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Justin R. Stacy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3003 Harmony Ln, #109Muscatine, IA 52761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563-260-4790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jstacy1228@gmail.com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470" w:hRule="auto"/>
          <w:jc w:val="left"/>
        </w:trPr>
        <w:tc>
          <w:tcPr>
            <w:tcW w:w="279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0808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920" w:line="240"/>
              <w:ind w:right="0" w:left="0" w:firstLine="0"/>
              <w:jc w:val="righ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920" w:line="240"/>
              <w:ind w:right="0" w:left="0" w:firstLine="0"/>
              <w:jc w:val="righ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920" w:line="240"/>
              <w:ind w:right="0" w:left="0" w:firstLine="0"/>
              <w:jc w:val="righ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00" w:type="dxa"/>
            <w:tcBorders>
              <w:top w:val="single" w:color="836967" w:sz="0"/>
              <w:left w:val="single" w:color="808080" w:sz="4"/>
              <w:bottom w:val="single" w:color="836967" w:sz="0"/>
              <w:right w:val="single" w:color="836967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80" w:line="240"/>
              <w:ind w:right="0" w:left="259" w:firstLine="0"/>
              <w:jc w:val="left"/>
              <w:rPr>
                <w:rFonts w:ascii="Garamond" w:hAnsi="Garamond" w:cs="Garamond" w:eastAsia="Garamond"/>
                <w:b/>
                <w:i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i/>
                <w:color w:val="auto"/>
                <w:spacing w:val="0"/>
                <w:position w:val="0"/>
                <w:sz w:val="26"/>
                <w:shd w:fill="auto" w:val="clear"/>
              </w:rPr>
              <w:t xml:space="preserve">Professional Profile</w:t>
            </w:r>
          </w:p>
          <w:p>
            <w:pPr>
              <w:spacing w:before="0" w:after="80" w:line="240"/>
              <w:ind w:right="0" w:left="979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Holds a B.A. in Secondary Education</w:t>
            </w:r>
          </w:p>
          <w:p>
            <w:pPr>
              <w:spacing w:before="0" w:after="80" w:line="240"/>
              <w:ind w:right="0" w:left="979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Experienced in use of the Internet and educational software.</w:t>
            </w:r>
          </w:p>
          <w:p>
            <w:pPr>
              <w:spacing w:before="0" w:after="80" w:line="240"/>
              <w:ind w:right="0" w:left="979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Specializes in English Language Arts.</w:t>
            </w:r>
          </w:p>
          <w:p>
            <w:pPr>
              <w:spacing w:before="0" w:after="80" w:line="240"/>
              <w:ind w:right="0" w:left="979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Experienced with Russian Language and Culture, able to teach Russian language.</w:t>
            </w:r>
          </w:p>
          <w:p>
            <w:pPr>
              <w:spacing w:before="0" w:after="0" w:line="240"/>
              <w:ind w:right="0" w:left="36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8"/>
                <w:shd w:fill="auto" w:val="clear"/>
              </w:rPr>
            </w:pPr>
          </w:p>
          <w:p>
            <w:pPr>
              <w:spacing w:before="0" w:after="80" w:line="240"/>
              <w:ind w:right="0" w:left="259" w:firstLine="0"/>
              <w:jc w:val="left"/>
              <w:rPr>
                <w:rFonts w:ascii="Garamond" w:hAnsi="Garamond" w:cs="Garamond" w:eastAsia="Garamond"/>
                <w:b/>
                <w:i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i/>
                <w:color w:val="auto"/>
                <w:spacing w:val="0"/>
                <w:position w:val="0"/>
                <w:sz w:val="26"/>
                <w:shd w:fill="auto" w:val="clear"/>
              </w:rPr>
              <w:t xml:space="preserve">Education, Honors, and Certifications</w:t>
            </w:r>
          </w:p>
          <w:p>
            <w:pPr>
              <w:spacing w:before="0" w:after="0" w:line="240"/>
              <w:ind w:right="0" w:left="252" w:firstLine="0"/>
              <w:jc w:val="left"/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B.A. Secondary Education</w:t>
            </w:r>
          </w:p>
          <w:p>
            <w:pPr>
              <w:spacing w:before="0" w:after="80" w:line="240"/>
              <w:ind w:right="0" w:left="259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University of Northern Iowa, 2012</w:t>
            </w:r>
          </w:p>
          <w:p>
            <w:pPr>
              <w:spacing w:before="0" w:after="0" w:line="240"/>
              <w:ind w:right="0" w:left="252" w:firstLine="0"/>
              <w:jc w:val="left"/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Associate of Arts Degree</w:t>
            </w:r>
          </w:p>
          <w:p>
            <w:pPr>
              <w:spacing w:before="0" w:after="80" w:line="240"/>
              <w:ind w:right="0" w:left="259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Muscatine Community College, 2008</w:t>
            </w:r>
          </w:p>
          <w:p>
            <w:pPr>
              <w:spacing w:before="0" w:after="0" w:line="240"/>
              <w:ind w:right="0" w:left="252" w:firstLine="0"/>
              <w:jc w:val="left"/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DobroSlovo Russian Honors Society Member</w:t>
            </w:r>
          </w:p>
          <w:p>
            <w:pPr>
              <w:spacing w:before="0" w:after="0" w:line="240"/>
              <w:ind w:right="0" w:left="36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8"/>
                <w:shd w:fill="auto" w:val="clear"/>
              </w:rPr>
            </w:pPr>
          </w:p>
          <w:p>
            <w:pPr>
              <w:spacing w:before="0" w:after="80" w:line="240"/>
              <w:ind w:right="0" w:left="259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Partial Certification in Russian Language degree.</w:t>
            </w:r>
          </w:p>
          <w:p>
            <w:pPr>
              <w:spacing w:before="0" w:after="80" w:line="240"/>
              <w:ind w:right="0" w:left="259" w:firstLine="0"/>
              <w:jc w:val="left"/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Phi Theta Kappa English Honors Society</w:t>
            </w:r>
          </w:p>
          <w:p>
            <w:pPr>
              <w:spacing w:before="160" w:after="80" w:line="240"/>
              <w:ind w:right="0" w:left="259" w:firstLine="0"/>
              <w:jc w:val="left"/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Key Qualifications</w:t>
            </w:r>
          </w:p>
          <w:p>
            <w:pPr>
              <w:spacing w:before="0" w:after="80" w:line="240"/>
              <w:ind w:right="0" w:left="259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Certified in Secondary Education, Language Arts.</w:t>
            </w:r>
          </w:p>
          <w:p>
            <w:pPr>
              <w:spacing w:before="0" w:after="80" w:line="240"/>
              <w:ind w:right="0" w:left="259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Worked extensively with customers and patrons in the radio broadcasting business and library sciences. Able to handle data entry and transactional interactions with ease. </w:t>
            </w:r>
          </w:p>
          <w:p>
            <w:pPr>
              <w:spacing w:before="0" w:after="80" w:line="240"/>
              <w:ind w:right="0" w:left="259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Detail-oriented, common-sense analyst able to incorporate a flexible schedule into working hours as needed Able to perform extra duties after hours or from home if necessary.</w:t>
            </w:r>
          </w:p>
          <w:p>
            <w:pPr>
              <w:spacing w:before="160" w:after="80" w:line="240"/>
              <w:ind w:right="0" w:left="259" w:firstLine="0"/>
              <w:jc w:val="left"/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Experienced Literary Scholar</w:t>
            </w:r>
          </w:p>
          <w:p>
            <w:pPr>
              <w:spacing w:before="0" w:after="80" w:line="240"/>
              <w:ind w:right="0" w:left="259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Designed and conducted units at various levels of student teaching involving different authors and literary works over a variety of genres and time periods.</w:t>
            </w:r>
          </w:p>
          <w:p>
            <w:pPr>
              <w:spacing w:before="0" w:after="8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Successfully completed several courses designed not only to enhance experience and skills in the teaching arena, but enhance general knowledge of literature and literary methodologies and studies from a scholarly standpoint.</w:t>
            </w:r>
          </w:p>
          <w:p>
            <w:pPr>
              <w:spacing w:before="0" w:after="8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Particular focus on British and Russian authors and literatures, as well as how to incorporate them into teaching.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80" w:line="240"/>
              <w:ind w:right="0" w:left="259" w:firstLine="0"/>
              <w:jc w:val="left"/>
              <w:rPr>
                <w:rFonts w:ascii="Garamond" w:hAnsi="Garamond" w:cs="Garamond" w:eastAsia="Garamond"/>
                <w:b/>
                <w:i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i/>
                <w:color w:val="auto"/>
                <w:spacing w:val="0"/>
                <w:position w:val="0"/>
                <w:sz w:val="26"/>
                <w:shd w:fill="auto" w:val="clear"/>
              </w:rPr>
              <w:t xml:space="preserve">Employment </w:t>
            </w:r>
          </w:p>
          <w:p>
            <w:pPr>
              <w:spacing w:before="0" w:after="80" w:line="240"/>
              <w:ind w:right="0" w:left="259" w:firstLine="0"/>
              <w:jc w:val="left"/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Freelance Writer, Textbroker International, LCC, July-2017-Present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Assistant Librarian MCC,</w:t>
            </w: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February 2006-May2008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Programmer KWPC/KWCC Radio Muscatine,</w:t>
            </w: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January 2005-Feb 2006, June 2008-Dec 2009.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Contractor for A Pass Educational Group, </w:t>
            </w: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March 2015</w:t>
            </w:r>
          </w:p>
          <w:p>
            <w:pPr>
              <w:spacing w:before="160" w:after="80" w:line="240"/>
              <w:ind w:right="0" w:left="259" w:firstLine="0"/>
              <w:jc w:val="left"/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160" w:after="80" w:line="240"/>
              <w:ind w:right="0" w:left="259" w:firstLine="0"/>
              <w:jc w:val="left"/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Extracurricular Affiliations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Student Senate MCC, 2007-2008</w:t>
            </w:r>
          </w:p>
          <w:p>
            <w:pPr>
              <w:spacing w:before="0" w:after="0" w:line="240"/>
              <w:ind w:right="0" w:left="1332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Muscatine Community College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4-H Member, 1996-2004.</w:t>
            </w:r>
          </w:p>
          <w:p>
            <w:pPr>
              <w:spacing w:before="0" w:after="0" w:line="240"/>
              <w:ind w:right="0" w:left="1332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Homegrown Helpers 4-H Club, Muscatine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Speaker on Students with Disabilities, UNI 2011</w:t>
            </w:r>
          </w:p>
          <w:p>
            <w:pPr>
              <w:spacing w:before="0" w:after="0" w:line="240"/>
              <w:ind w:right="0" w:left="1332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University of Northern Iowa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80" w:line="240"/>
              <w:ind w:right="0" w:left="259" w:firstLine="0"/>
              <w:jc w:val="left"/>
              <w:rPr>
                <w:rFonts w:ascii="Garamond" w:hAnsi="Garamond" w:cs="Garamond" w:eastAsia="Garamond"/>
                <w:b/>
                <w:i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Garamond" w:hAnsi="Garamond" w:cs="Garamond" w:eastAsia="Garamond"/>
                <w:b/>
                <w:i/>
                <w:color w:val="auto"/>
                <w:spacing w:val="0"/>
                <w:position w:val="0"/>
                <w:sz w:val="26"/>
                <w:shd w:fill="auto" w:val="clear"/>
              </w:rPr>
              <w:t xml:space="preserve">Professional Affiliations</w:t>
            </w:r>
          </w:p>
          <w:p>
            <w:pPr>
              <w:spacing w:before="0" w:after="0" w:line="240"/>
              <w:ind w:right="0" w:left="259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Garamond" w:hAnsi="Garamond" w:cs="Garamond" w:eastAsia="Garamond"/>
                <w:color w:val="auto"/>
                <w:spacing w:val="0"/>
                <w:position w:val="0"/>
                <w:sz w:val="22"/>
                <w:shd w:fill="auto" w:val="clear"/>
              </w:rPr>
              <w:t xml:space="preserve">UNICoTE (University of Northern Iowa Council of Teachers of English).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Garamond" w:hAnsi="Garamond" w:cs="Garamond" w:eastAsia="Garamond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