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E2D3D" w:rsidRDefault="00BE2D3D">
      <w:pPr>
        <w:pStyle w:val="BodyText"/>
        <w:spacing w:before="0"/>
        <w:ind w:left="0" w:firstLine="0"/>
        <w:rPr>
          <w:rFonts w:ascii="Times New Roman"/>
          <w:sz w:val="28"/>
        </w:rPr>
      </w:pPr>
    </w:p>
    <w:p w:rsidR="00BE2D3D" w:rsidRDefault="00BE2D3D">
      <w:pPr>
        <w:pStyle w:val="BodyText"/>
        <w:spacing w:before="0"/>
        <w:ind w:left="0" w:firstLine="0"/>
        <w:rPr>
          <w:rFonts w:ascii="Times New Roman"/>
          <w:sz w:val="28"/>
        </w:rPr>
      </w:pPr>
    </w:p>
    <w:p w:rsidR="00BE2D3D" w:rsidRDefault="00BE2D3D">
      <w:pPr>
        <w:pStyle w:val="BodyText"/>
        <w:spacing w:before="0"/>
        <w:ind w:left="0" w:firstLine="0"/>
        <w:rPr>
          <w:rFonts w:ascii="Times New Roman"/>
          <w:sz w:val="28"/>
        </w:rPr>
      </w:pPr>
    </w:p>
    <w:p w:rsidR="00BE2D3D" w:rsidRDefault="00BE2D3D">
      <w:pPr>
        <w:pStyle w:val="BodyText"/>
        <w:spacing w:before="74"/>
        <w:ind w:left="0" w:firstLine="0"/>
        <w:rPr>
          <w:rFonts w:ascii="Times New Roman"/>
          <w:sz w:val="28"/>
        </w:rPr>
      </w:pPr>
    </w:p>
    <w:p w:rsidR="00BE2D3D" w:rsidRDefault="00000000">
      <w:pPr>
        <w:pStyle w:val="Heading1"/>
      </w:pPr>
      <w:r>
        <w:rPr>
          <w:noProof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6057900</wp:posOffset>
            </wp:positionH>
            <wp:positionV relativeFrom="paragraph">
              <wp:posOffset>-864800</wp:posOffset>
            </wp:positionV>
            <wp:extent cx="1279652" cy="1521459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9652" cy="15214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65F91"/>
        </w:rPr>
        <w:t>MATTHEW</w:t>
      </w:r>
      <w:r>
        <w:rPr>
          <w:color w:val="365F91"/>
          <w:spacing w:val="-6"/>
        </w:rPr>
        <w:t xml:space="preserve"> </w:t>
      </w:r>
      <w:r>
        <w:rPr>
          <w:color w:val="365F91"/>
        </w:rPr>
        <w:t>AKWETEY</w:t>
      </w:r>
      <w:r>
        <w:rPr>
          <w:color w:val="365F91"/>
          <w:spacing w:val="-5"/>
        </w:rPr>
        <w:t xml:space="preserve"> </w:t>
      </w:r>
      <w:r>
        <w:rPr>
          <w:color w:val="365F91"/>
          <w:spacing w:val="-2"/>
        </w:rPr>
        <w:t>OPATA</w:t>
      </w:r>
    </w:p>
    <w:p w:rsidR="00BE2D3D" w:rsidRDefault="00000000">
      <w:pPr>
        <w:pStyle w:val="BodyText"/>
        <w:spacing w:before="52"/>
        <w:ind w:left="0" w:firstLine="0"/>
      </w:pPr>
      <w:r>
        <w:rPr>
          <w:spacing w:val="-2"/>
        </w:rPr>
        <w:t>Accoun</w:t>
      </w:r>
      <w:r w:rsidR="003F0D3A">
        <w:rPr>
          <w:spacing w:val="-2"/>
        </w:rPr>
        <w:t>ts/Administrative Officer</w:t>
      </w:r>
    </w:p>
    <w:p w:rsidR="00BE2D3D" w:rsidRDefault="00000000">
      <w:pPr>
        <w:pStyle w:val="BodyText"/>
        <w:spacing w:before="37"/>
        <w:ind w:left="0" w:firstLine="0"/>
      </w:pPr>
      <w:r>
        <w:t>Phone:</w:t>
      </w:r>
      <w:r>
        <w:rPr>
          <w:spacing w:val="-2"/>
        </w:rPr>
        <w:t xml:space="preserve"> </w:t>
      </w:r>
      <w:r>
        <w:t>+971</w:t>
      </w:r>
      <w:r>
        <w:rPr>
          <w:spacing w:val="-2"/>
        </w:rPr>
        <w:t xml:space="preserve"> </w:t>
      </w:r>
      <w:r>
        <w:t>58</w:t>
      </w:r>
      <w:r>
        <w:rPr>
          <w:spacing w:val="-1"/>
        </w:rPr>
        <w:t xml:space="preserve"> </w:t>
      </w:r>
      <w:r>
        <w:t>882</w:t>
      </w:r>
      <w:r>
        <w:rPr>
          <w:spacing w:val="-1"/>
        </w:rPr>
        <w:t xml:space="preserve"> </w:t>
      </w:r>
      <w:r>
        <w:t>8841</w:t>
      </w:r>
      <w:r>
        <w:rPr>
          <w:spacing w:val="-4"/>
        </w:rPr>
        <w:t xml:space="preserve"> </w:t>
      </w:r>
      <w:r>
        <w:t>|</w:t>
      </w:r>
      <w:r>
        <w:rPr>
          <w:spacing w:val="-2"/>
        </w:rPr>
        <w:t xml:space="preserve"> </w:t>
      </w:r>
      <w:r>
        <w:t>Email:</w:t>
      </w:r>
      <w:r>
        <w:rPr>
          <w:spacing w:val="-4"/>
        </w:rPr>
        <w:t xml:space="preserve"> </w:t>
      </w:r>
      <w:hyperlink r:id="rId6">
        <w:r>
          <w:rPr>
            <w:spacing w:val="-2"/>
          </w:rPr>
          <w:t>giftmatdoc@gmail.com</w:t>
        </w:r>
      </w:hyperlink>
    </w:p>
    <w:p w:rsidR="00BE2D3D" w:rsidRDefault="00000000">
      <w:pPr>
        <w:pStyle w:val="BodyText"/>
        <w:ind w:left="0" w:firstLine="0"/>
      </w:pPr>
      <w:r>
        <w:t>Nationality:</w:t>
      </w:r>
      <w:r>
        <w:rPr>
          <w:spacing w:val="-7"/>
        </w:rPr>
        <w:t xml:space="preserve"> </w:t>
      </w:r>
      <w:r>
        <w:t>Ghanaian</w:t>
      </w:r>
      <w:r>
        <w:rPr>
          <w:spacing w:val="-4"/>
        </w:rPr>
        <w:t xml:space="preserve"> </w:t>
      </w:r>
      <w:r>
        <w:t>|</w:t>
      </w:r>
      <w:r>
        <w:rPr>
          <w:spacing w:val="-5"/>
        </w:rPr>
        <w:t xml:space="preserve"> </w:t>
      </w:r>
      <w:r>
        <w:t>Location:</w:t>
      </w:r>
      <w:r>
        <w:rPr>
          <w:spacing w:val="-4"/>
        </w:rPr>
        <w:t xml:space="preserve"> </w:t>
      </w:r>
      <w:r>
        <w:t>UAE</w:t>
      </w:r>
      <w:r>
        <w:rPr>
          <w:spacing w:val="-5"/>
        </w:rPr>
        <w:t xml:space="preserve"> </w:t>
      </w:r>
      <w:r>
        <w:t>|</w:t>
      </w:r>
      <w:r>
        <w:rPr>
          <w:spacing w:val="-4"/>
        </w:rPr>
        <w:t xml:space="preserve"> </w:t>
      </w:r>
      <w:r>
        <w:t>Visa</w:t>
      </w:r>
      <w:r>
        <w:rPr>
          <w:spacing w:val="-3"/>
        </w:rPr>
        <w:t xml:space="preserve"> </w:t>
      </w:r>
      <w:r>
        <w:t>Status:</w:t>
      </w:r>
      <w:r>
        <w:rPr>
          <w:spacing w:val="-8"/>
        </w:rPr>
        <w:t xml:space="preserve"> </w:t>
      </w:r>
      <w:r>
        <w:t>Available</w:t>
      </w:r>
      <w:r>
        <w:rPr>
          <w:spacing w:val="-3"/>
        </w:rPr>
        <w:t xml:space="preserve"> </w:t>
      </w:r>
      <w:r>
        <w:t>Upon</w:t>
      </w:r>
      <w:r>
        <w:rPr>
          <w:spacing w:val="-4"/>
        </w:rPr>
        <w:t xml:space="preserve"> </w:t>
      </w:r>
      <w:r>
        <w:rPr>
          <w:spacing w:val="-2"/>
        </w:rPr>
        <w:t>Request</w:t>
      </w:r>
    </w:p>
    <w:p w:rsidR="00BE2D3D" w:rsidRDefault="00000000">
      <w:pPr>
        <w:pStyle w:val="Heading2"/>
      </w:pPr>
      <w:r>
        <w:rPr>
          <w:color w:val="4F81BC"/>
          <w:spacing w:val="-2"/>
        </w:rPr>
        <w:t>PROFESSIONAL</w:t>
      </w:r>
      <w:r>
        <w:rPr>
          <w:color w:val="4F81BC"/>
          <w:spacing w:val="8"/>
        </w:rPr>
        <w:t xml:space="preserve"> </w:t>
      </w:r>
      <w:r>
        <w:rPr>
          <w:color w:val="4F81BC"/>
          <w:spacing w:val="-2"/>
        </w:rPr>
        <w:t>SUMMARY</w:t>
      </w:r>
    </w:p>
    <w:p w:rsidR="00BE2D3D" w:rsidRDefault="00000000">
      <w:pPr>
        <w:pStyle w:val="BodyText"/>
        <w:spacing w:before="50" w:line="276" w:lineRule="auto"/>
        <w:ind w:left="0" w:right="1468" w:firstLine="0"/>
      </w:pPr>
      <w:r>
        <w:t>Results-driven Accountant with over 12 years of experience in banking, accounting, taxation, and financial operations. Expertise in financial reporting, general ledger management,</w:t>
      </w:r>
      <w:r>
        <w:rPr>
          <w:spacing w:val="-5"/>
        </w:rPr>
        <w:t xml:space="preserve"> </w:t>
      </w:r>
      <w:r>
        <w:t>reconciliations,</w:t>
      </w:r>
      <w:r>
        <w:rPr>
          <w:spacing w:val="-5"/>
        </w:rPr>
        <w:t xml:space="preserve"> </w:t>
      </w:r>
      <w:r>
        <w:t>VAT</w:t>
      </w:r>
      <w:r>
        <w:rPr>
          <w:spacing w:val="-4"/>
        </w:rPr>
        <w:t xml:space="preserve"> </w:t>
      </w:r>
      <w:r>
        <w:t>compliance,</w:t>
      </w:r>
      <w:r>
        <w:rPr>
          <w:spacing w:val="-5"/>
        </w:rPr>
        <w:t xml:space="preserve"> </w:t>
      </w:r>
      <w:r>
        <w:t>accounts</w:t>
      </w:r>
      <w:r>
        <w:rPr>
          <w:spacing w:val="-5"/>
        </w:rPr>
        <w:t xml:space="preserve"> </w:t>
      </w:r>
      <w:r>
        <w:t>payable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receivable,</w:t>
      </w:r>
      <w:r>
        <w:rPr>
          <w:spacing w:val="-5"/>
        </w:rPr>
        <w:t xml:space="preserve"> </w:t>
      </w:r>
      <w:r>
        <w:t>budgeting, and audit support. Proficient in IFRS, Tally Prime, T24, and Microsoft Excel. Committed to maintaining accuracy, strengthening internal controls, and supporting business growth through sound financial practices.</w:t>
      </w:r>
    </w:p>
    <w:p w:rsidR="00BE2D3D" w:rsidRDefault="00000000">
      <w:pPr>
        <w:pStyle w:val="Heading2"/>
        <w:spacing w:before="199"/>
      </w:pPr>
      <w:r>
        <w:rPr>
          <w:color w:val="4F81BC"/>
        </w:rPr>
        <w:t>CORE</w:t>
      </w:r>
      <w:r>
        <w:rPr>
          <w:color w:val="4F81BC"/>
          <w:spacing w:val="-7"/>
        </w:rPr>
        <w:t xml:space="preserve"> </w:t>
      </w:r>
      <w:r>
        <w:rPr>
          <w:color w:val="4F81BC"/>
          <w:spacing w:val="-2"/>
        </w:rPr>
        <w:t>COMPETENCIES</w:t>
      </w:r>
    </w:p>
    <w:p w:rsidR="00BE2D3D" w:rsidRDefault="00000000">
      <w:pPr>
        <w:pStyle w:val="BodyText"/>
        <w:spacing w:before="50"/>
        <w:ind w:left="0" w:firstLine="0"/>
      </w:pPr>
      <w:r>
        <w:t>Financial</w:t>
      </w:r>
      <w:r>
        <w:rPr>
          <w:spacing w:val="-8"/>
        </w:rPr>
        <w:t xml:space="preserve"> </w:t>
      </w:r>
      <w:r>
        <w:t>Reporting</w:t>
      </w:r>
      <w:r>
        <w:rPr>
          <w:spacing w:val="-4"/>
        </w:rPr>
        <w:t xml:space="preserve"> </w:t>
      </w:r>
      <w:r>
        <w:t>(IFRS)</w:t>
      </w:r>
      <w:r>
        <w:rPr>
          <w:spacing w:val="-6"/>
        </w:rPr>
        <w:t xml:space="preserve"> </w:t>
      </w:r>
      <w:r>
        <w:t>•</w:t>
      </w:r>
      <w:r>
        <w:rPr>
          <w:spacing w:val="-5"/>
        </w:rPr>
        <w:t xml:space="preserve"> </w:t>
      </w:r>
      <w:r>
        <w:t>General</w:t>
      </w:r>
      <w:r>
        <w:rPr>
          <w:spacing w:val="-6"/>
        </w:rPr>
        <w:t xml:space="preserve"> </w:t>
      </w:r>
      <w:r>
        <w:t>Ledger</w:t>
      </w:r>
      <w:r>
        <w:rPr>
          <w:spacing w:val="-5"/>
        </w:rPr>
        <w:t xml:space="preserve"> </w:t>
      </w:r>
      <w:r>
        <w:t>Management</w:t>
      </w:r>
      <w:r>
        <w:rPr>
          <w:spacing w:val="-6"/>
        </w:rPr>
        <w:t xml:space="preserve"> </w:t>
      </w:r>
      <w:r>
        <w:t>•</w:t>
      </w:r>
      <w:r>
        <w:rPr>
          <w:spacing w:val="-5"/>
        </w:rPr>
        <w:t xml:space="preserve"> </w:t>
      </w:r>
      <w:r>
        <w:t>Accounts</w:t>
      </w:r>
      <w:r>
        <w:rPr>
          <w:spacing w:val="-6"/>
        </w:rPr>
        <w:t xml:space="preserve"> </w:t>
      </w:r>
      <w:r>
        <w:t>Payable</w:t>
      </w:r>
      <w:r>
        <w:rPr>
          <w:spacing w:val="-7"/>
        </w:rPr>
        <w:t xml:space="preserve"> </w:t>
      </w:r>
      <w:r>
        <w:t>&amp;</w:t>
      </w:r>
      <w:r>
        <w:rPr>
          <w:spacing w:val="-7"/>
        </w:rPr>
        <w:t xml:space="preserve"> </w:t>
      </w:r>
      <w:r>
        <w:rPr>
          <w:spacing w:val="-2"/>
        </w:rPr>
        <w:t>Receivable</w:t>
      </w:r>
    </w:p>
    <w:p w:rsidR="00BE2D3D" w:rsidRDefault="00000000">
      <w:pPr>
        <w:pStyle w:val="ListParagraph"/>
        <w:numPr>
          <w:ilvl w:val="0"/>
          <w:numId w:val="2"/>
        </w:numPr>
        <w:tabs>
          <w:tab w:val="left" w:pos="146"/>
        </w:tabs>
        <w:spacing w:before="37" w:line="276" w:lineRule="auto"/>
        <w:ind w:right="1981" w:firstLine="0"/>
      </w:pPr>
      <w:r>
        <w:t>Month-End</w:t>
      </w:r>
      <w:r>
        <w:rPr>
          <w:spacing w:val="-4"/>
        </w:rPr>
        <w:t xml:space="preserve"> </w:t>
      </w:r>
      <w:r>
        <w:t>&amp;</w:t>
      </w:r>
      <w:r>
        <w:rPr>
          <w:spacing w:val="-5"/>
        </w:rPr>
        <w:t xml:space="preserve"> </w:t>
      </w:r>
      <w:r>
        <w:t>Year-End</w:t>
      </w:r>
      <w:r>
        <w:rPr>
          <w:spacing w:val="-4"/>
        </w:rPr>
        <w:t xml:space="preserve"> </w:t>
      </w:r>
      <w:r>
        <w:t>Closing</w:t>
      </w:r>
      <w:r>
        <w:rPr>
          <w:spacing w:val="-2"/>
        </w:rPr>
        <w:t xml:space="preserve"> </w:t>
      </w:r>
      <w:r>
        <w:t>•</w:t>
      </w:r>
      <w:r>
        <w:rPr>
          <w:spacing w:val="-3"/>
        </w:rPr>
        <w:t xml:space="preserve"> </w:t>
      </w:r>
      <w:r>
        <w:t>Bank</w:t>
      </w:r>
      <w:r>
        <w:rPr>
          <w:spacing w:val="-5"/>
        </w:rPr>
        <w:t xml:space="preserve"> </w:t>
      </w:r>
      <w:r>
        <w:t>&amp;</w:t>
      </w:r>
      <w:r>
        <w:rPr>
          <w:spacing w:val="-5"/>
        </w:rPr>
        <w:t xml:space="preserve"> </w:t>
      </w:r>
      <w:r>
        <w:t>Ledger</w:t>
      </w:r>
      <w:r>
        <w:rPr>
          <w:spacing w:val="-3"/>
        </w:rPr>
        <w:t xml:space="preserve"> </w:t>
      </w:r>
      <w:r>
        <w:t>Reconciliation</w:t>
      </w:r>
      <w:r>
        <w:rPr>
          <w:spacing w:val="-4"/>
        </w:rPr>
        <w:t xml:space="preserve"> </w:t>
      </w:r>
      <w:r>
        <w:t>•</w:t>
      </w:r>
      <w:r>
        <w:rPr>
          <w:spacing w:val="-3"/>
        </w:rPr>
        <w:t xml:space="preserve"> </w:t>
      </w:r>
      <w:r>
        <w:t>Financial</w:t>
      </w:r>
      <w:r>
        <w:rPr>
          <w:spacing w:val="-6"/>
        </w:rPr>
        <w:t xml:space="preserve"> </w:t>
      </w:r>
      <w:r>
        <w:t>Statement Preparation • VAT &amp; Corporate Tax Compliance • Budgeting &amp; Forecasting • Internal</w:t>
      </w:r>
    </w:p>
    <w:p w:rsidR="00BE2D3D" w:rsidRDefault="00000000">
      <w:pPr>
        <w:pStyle w:val="BodyText"/>
        <w:spacing w:before="2" w:line="273" w:lineRule="auto"/>
        <w:ind w:left="0" w:right="1589" w:firstLine="0"/>
      </w:pPr>
      <w:r>
        <w:t>Controls &amp;</w:t>
      </w:r>
      <w:r>
        <w:rPr>
          <w:spacing w:val="-3"/>
        </w:rPr>
        <w:t xml:space="preserve"> </w:t>
      </w:r>
      <w:r>
        <w:t>Audit</w:t>
      </w:r>
      <w:r>
        <w:rPr>
          <w:spacing w:val="-5"/>
        </w:rPr>
        <w:t xml:space="preserve"> </w:t>
      </w:r>
      <w:r>
        <w:t>Support</w:t>
      </w:r>
      <w:r>
        <w:rPr>
          <w:spacing w:val="-5"/>
        </w:rPr>
        <w:t xml:space="preserve"> </w:t>
      </w:r>
      <w:r>
        <w:t>•</w:t>
      </w:r>
      <w:r>
        <w:rPr>
          <w:spacing w:val="-1"/>
        </w:rPr>
        <w:t xml:space="preserve"> </w:t>
      </w:r>
      <w:r>
        <w:t>Tally</w:t>
      </w:r>
      <w:r>
        <w:rPr>
          <w:spacing w:val="-2"/>
        </w:rPr>
        <w:t xml:space="preserve"> </w:t>
      </w:r>
      <w:r>
        <w:t>Prime</w:t>
      </w:r>
      <w:r>
        <w:rPr>
          <w:spacing w:val="-1"/>
        </w:rPr>
        <w:t xml:space="preserve"> </w:t>
      </w:r>
      <w:r>
        <w:t>&amp;</w:t>
      </w:r>
      <w:r>
        <w:rPr>
          <w:spacing w:val="-5"/>
        </w:rPr>
        <w:t xml:space="preserve"> </w:t>
      </w:r>
      <w:r>
        <w:t>T24</w:t>
      </w:r>
      <w:r>
        <w:rPr>
          <w:spacing w:val="-4"/>
        </w:rPr>
        <w:t xml:space="preserve"> </w:t>
      </w:r>
      <w:r>
        <w:t>Systems</w:t>
      </w:r>
      <w:r>
        <w:rPr>
          <w:spacing w:val="-3"/>
        </w:rPr>
        <w:t xml:space="preserve"> </w:t>
      </w:r>
      <w:r>
        <w:t>•</w:t>
      </w:r>
      <w:r>
        <w:rPr>
          <w:spacing w:val="-1"/>
        </w:rPr>
        <w:t xml:space="preserve"> </w:t>
      </w:r>
      <w:r>
        <w:t>Advanced</w:t>
      </w:r>
      <w:r>
        <w:rPr>
          <w:spacing w:val="-2"/>
        </w:rPr>
        <w:t xml:space="preserve"> </w:t>
      </w:r>
      <w:r>
        <w:t>Microsoft</w:t>
      </w:r>
      <w:r>
        <w:rPr>
          <w:spacing w:val="-4"/>
        </w:rPr>
        <w:t xml:space="preserve"> </w:t>
      </w:r>
      <w:r>
        <w:t>Excel</w:t>
      </w:r>
      <w:r>
        <w:rPr>
          <w:spacing w:val="-1"/>
        </w:rPr>
        <w:t xml:space="preserve"> </w:t>
      </w:r>
      <w:r>
        <w:t>•</w:t>
      </w:r>
      <w:r>
        <w:rPr>
          <w:spacing w:val="-1"/>
        </w:rPr>
        <w:t xml:space="preserve"> </w:t>
      </w:r>
      <w:r>
        <w:t>KYC</w:t>
      </w:r>
      <w:r>
        <w:rPr>
          <w:spacing w:val="-1"/>
        </w:rPr>
        <w:t xml:space="preserve"> </w:t>
      </w:r>
      <w:r>
        <w:t>&amp; AML Compliance • Data Analysis &amp; Reporting • Process Improvement</w:t>
      </w:r>
    </w:p>
    <w:p w:rsidR="00BE2D3D" w:rsidRDefault="00000000">
      <w:pPr>
        <w:pStyle w:val="Heading2"/>
        <w:spacing w:before="201"/>
      </w:pPr>
      <w:r>
        <w:rPr>
          <w:color w:val="4F81BC"/>
          <w:spacing w:val="-2"/>
        </w:rPr>
        <w:t>PROFESSIONAL</w:t>
      </w:r>
      <w:r>
        <w:rPr>
          <w:color w:val="4F81BC"/>
          <w:spacing w:val="6"/>
        </w:rPr>
        <w:t xml:space="preserve"> </w:t>
      </w:r>
      <w:r>
        <w:rPr>
          <w:color w:val="4F81BC"/>
          <w:spacing w:val="-2"/>
        </w:rPr>
        <w:t>EXPERIENCE</w:t>
      </w:r>
    </w:p>
    <w:p w:rsidR="00BE2D3D" w:rsidRDefault="00000000">
      <w:pPr>
        <w:spacing w:before="247"/>
        <w:rPr>
          <w:rFonts w:ascii="Calibri" w:hAnsi="Calibri"/>
          <w:b/>
        </w:rPr>
      </w:pPr>
      <w:r>
        <w:rPr>
          <w:rFonts w:ascii="Calibri" w:hAnsi="Calibri"/>
          <w:b/>
          <w:color w:val="4F81BC"/>
        </w:rPr>
        <w:t>Planning</w:t>
      </w:r>
      <w:r>
        <w:rPr>
          <w:rFonts w:ascii="Calibri" w:hAnsi="Calibri"/>
          <w:b/>
          <w:color w:val="4F81BC"/>
          <w:spacing w:val="-5"/>
        </w:rPr>
        <w:t xml:space="preserve"> </w:t>
      </w:r>
      <w:r>
        <w:rPr>
          <w:rFonts w:ascii="Calibri" w:hAnsi="Calibri"/>
          <w:b/>
          <w:color w:val="4F81BC"/>
        </w:rPr>
        <w:t>Team</w:t>
      </w:r>
      <w:r>
        <w:rPr>
          <w:rFonts w:ascii="Calibri" w:hAnsi="Calibri"/>
          <w:b/>
          <w:color w:val="4F81BC"/>
          <w:spacing w:val="-5"/>
        </w:rPr>
        <w:t xml:space="preserve"> </w:t>
      </w:r>
      <w:r>
        <w:rPr>
          <w:rFonts w:ascii="Calibri" w:hAnsi="Calibri"/>
          <w:b/>
          <w:color w:val="4F81BC"/>
        </w:rPr>
        <w:t>Associate</w:t>
      </w:r>
      <w:r>
        <w:rPr>
          <w:rFonts w:ascii="Calibri" w:hAnsi="Calibri"/>
          <w:b/>
          <w:color w:val="4F81BC"/>
          <w:spacing w:val="-6"/>
        </w:rPr>
        <w:t xml:space="preserve"> </w:t>
      </w:r>
      <w:r>
        <w:rPr>
          <w:rFonts w:ascii="Calibri" w:hAnsi="Calibri"/>
          <w:b/>
          <w:color w:val="4F81BC"/>
        </w:rPr>
        <w:t>|</w:t>
      </w:r>
      <w:r>
        <w:rPr>
          <w:rFonts w:ascii="Calibri" w:hAnsi="Calibri"/>
          <w:b/>
          <w:color w:val="4F81BC"/>
          <w:spacing w:val="-5"/>
        </w:rPr>
        <w:t xml:space="preserve"> </w:t>
      </w:r>
      <w:r>
        <w:rPr>
          <w:rFonts w:ascii="Calibri" w:hAnsi="Calibri"/>
          <w:b/>
          <w:color w:val="4F81BC"/>
        </w:rPr>
        <w:t>Noon</w:t>
      </w:r>
      <w:r>
        <w:rPr>
          <w:rFonts w:ascii="Calibri" w:hAnsi="Calibri"/>
          <w:b/>
          <w:color w:val="4F81BC"/>
          <w:spacing w:val="-4"/>
        </w:rPr>
        <w:t xml:space="preserve"> </w:t>
      </w:r>
      <w:r>
        <w:rPr>
          <w:rFonts w:ascii="Calibri" w:hAnsi="Calibri"/>
          <w:b/>
          <w:color w:val="4F81BC"/>
        </w:rPr>
        <w:t>Warehouse,</w:t>
      </w:r>
      <w:r>
        <w:rPr>
          <w:rFonts w:ascii="Calibri" w:hAnsi="Calibri"/>
          <w:b/>
          <w:color w:val="4F81BC"/>
          <w:spacing w:val="-2"/>
        </w:rPr>
        <w:t xml:space="preserve"> </w:t>
      </w:r>
      <w:r>
        <w:rPr>
          <w:rFonts w:ascii="Calibri" w:hAnsi="Calibri"/>
          <w:b/>
          <w:color w:val="4F81BC"/>
        </w:rPr>
        <w:t>UAE</w:t>
      </w:r>
      <w:r>
        <w:rPr>
          <w:rFonts w:ascii="Calibri" w:hAnsi="Calibri"/>
          <w:b/>
          <w:color w:val="4F81BC"/>
          <w:spacing w:val="-5"/>
        </w:rPr>
        <w:t xml:space="preserve"> </w:t>
      </w:r>
      <w:r>
        <w:rPr>
          <w:rFonts w:ascii="Calibri" w:hAnsi="Calibri"/>
          <w:b/>
          <w:color w:val="4F81BC"/>
        </w:rPr>
        <w:t>|</w:t>
      </w:r>
      <w:r>
        <w:rPr>
          <w:rFonts w:ascii="Calibri" w:hAnsi="Calibri"/>
          <w:b/>
          <w:color w:val="4F81BC"/>
          <w:spacing w:val="-4"/>
        </w:rPr>
        <w:t xml:space="preserve"> </w:t>
      </w:r>
      <w:r>
        <w:rPr>
          <w:rFonts w:ascii="Calibri" w:hAnsi="Calibri"/>
          <w:b/>
          <w:color w:val="4F81BC"/>
        </w:rPr>
        <w:t>2025–</w:t>
      </w:r>
      <w:r>
        <w:rPr>
          <w:rFonts w:ascii="Calibri" w:hAnsi="Calibri"/>
          <w:b/>
          <w:color w:val="4F81BC"/>
          <w:spacing w:val="-4"/>
        </w:rPr>
        <w:t>2026</w:t>
      </w:r>
    </w:p>
    <w:p w:rsidR="00BE2D3D" w:rsidRDefault="00000000">
      <w:pPr>
        <w:pStyle w:val="ListParagraph"/>
        <w:numPr>
          <w:ilvl w:val="0"/>
          <w:numId w:val="1"/>
        </w:numPr>
        <w:tabs>
          <w:tab w:val="left" w:pos="360"/>
        </w:tabs>
        <w:spacing w:before="44"/>
      </w:pPr>
      <w:r>
        <w:t>Prepared</w:t>
      </w:r>
      <w:r>
        <w:rPr>
          <w:spacing w:val="-8"/>
        </w:rPr>
        <w:t xml:space="preserve"> </w:t>
      </w:r>
      <w:r>
        <w:t>operational</w:t>
      </w:r>
      <w:r>
        <w:rPr>
          <w:spacing w:val="-6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performance</w:t>
      </w:r>
      <w:r>
        <w:rPr>
          <w:spacing w:val="-6"/>
        </w:rPr>
        <w:t xml:space="preserve"> </w:t>
      </w:r>
      <w:r>
        <w:t>reports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support</w:t>
      </w:r>
      <w:r>
        <w:rPr>
          <w:spacing w:val="-7"/>
        </w:rPr>
        <w:t xml:space="preserve"> </w:t>
      </w:r>
      <w:r>
        <w:t>management</w:t>
      </w:r>
      <w:r>
        <w:rPr>
          <w:spacing w:val="-6"/>
        </w:rPr>
        <w:t xml:space="preserve"> </w:t>
      </w:r>
      <w:r>
        <w:rPr>
          <w:spacing w:val="-2"/>
        </w:rPr>
        <w:t>decisions.</w:t>
      </w:r>
    </w:p>
    <w:p w:rsidR="00BE2D3D" w:rsidRDefault="00000000">
      <w:pPr>
        <w:pStyle w:val="ListParagraph"/>
        <w:numPr>
          <w:ilvl w:val="0"/>
          <w:numId w:val="1"/>
        </w:numPr>
        <w:tabs>
          <w:tab w:val="left" w:pos="360"/>
        </w:tabs>
        <w:spacing w:before="39"/>
      </w:pPr>
      <w:r>
        <w:t>Analyzed</w:t>
      </w:r>
      <w:r>
        <w:rPr>
          <w:spacing w:val="-6"/>
        </w:rPr>
        <w:t xml:space="preserve"> </w:t>
      </w:r>
      <w:r>
        <w:t>operational</w:t>
      </w:r>
      <w:r>
        <w:rPr>
          <w:spacing w:val="-5"/>
        </w:rPr>
        <w:t xml:space="preserve"> </w:t>
      </w:r>
      <w:r>
        <w:t>data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monitored</w:t>
      </w:r>
      <w:r>
        <w:rPr>
          <w:spacing w:val="-5"/>
        </w:rPr>
        <w:t xml:space="preserve"> </w:t>
      </w:r>
      <w:r>
        <w:rPr>
          <w:spacing w:val="-4"/>
        </w:rPr>
        <w:t>KPIs.</w:t>
      </w:r>
    </w:p>
    <w:p w:rsidR="00BE2D3D" w:rsidRDefault="00000000">
      <w:pPr>
        <w:pStyle w:val="ListParagraph"/>
        <w:numPr>
          <w:ilvl w:val="0"/>
          <w:numId w:val="1"/>
        </w:numPr>
        <w:tabs>
          <w:tab w:val="left" w:pos="360"/>
        </w:tabs>
      </w:pPr>
      <w:r>
        <w:t>Maintained</w:t>
      </w:r>
      <w:r>
        <w:rPr>
          <w:spacing w:val="-6"/>
        </w:rPr>
        <w:t xml:space="preserve"> </w:t>
      </w:r>
      <w:r>
        <w:t>accurate</w:t>
      </w:r>
      <w:r>
        <w:rPr>
          <w:spacing w:val="-6"/>
        </w:rPr>
        <w:t xml:space="preserve"> </w:t>
      </w:r>
      <w:r>
        <w:t>planning</w:t>
      </w:r>
      <w:r>
        <w:rPr>
          <w:spacing w:val="-4"/>
        </w:rPr>
        <w:t xml:space="preserve"> </w:t>
      </w:r>
      <w:r>
        <w:t>records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rPr>
          <w:spacing w:val="-2"/>
        </w:rPr>
        <w:t>documentation.</w:t>
      </w:r>
    </w:p>
    <w:p w:rsidR="00BE2D3D" w:rsidRDefault="00000000">
      <w:pPr>
        <w:spacing w:before="236"/>
        <w:rPr>
          <w:rFonts w:ascii="Calibri" w:hAnsi="Calibri"/>
          <w:b/>
        </w:rPr>
      </w:pPr>
      <w:r>
        <w:rPr>
          <w:rFonts w:ascii="Calibri" w:hAnsi="Calibri"/>
          <w:b/>
          <w:color w:val="4F81BC"/>
        </w:rPr>
        <w:t>Accounts</w:t>
      </w:r>
      <w:r>
        <w:rPr>
          <w:rFonts w:ascii="Calibri" w:hAnsi="Calibri"/>
          <w:b/>
          <w:color w:val="4F81BC"/>
          <w:spacing w:val="-5"/>
        </w:rPr>
        <w:t xml:space="preserve"> </w:t>
      </w:r>
      <w:r>
        <w:rPr>
          <w:rFonts w:ascii="Calibri" w:hAnsi="Calibri"/>
          <w:b/>
          <w:color w:val="4F81BC"/>
        </w:rPr>
        <w:t>Assistant</w:t>
      </w:r>
      <w:r>
        <w:rPr>
          <w:rFonts w:ascii="Calibri" w:hAnsi="Calibri"/>
          <w:b/>
          <w:color w:val="4F81BC"/>
          <w:spacing w:val="-6"/>
        </w:rPr>
        <w:t xml:space="preserve"> </w:t>
      </w:r>
      <w:r>
        <w:rPr>
          <w:rFonts w:ascii="Calibri" w:hAnsi="Calibri"/>
          <w:b/>
          <w:color w:val="4F81BC"/>
        </w:rPr>
        <w:t>|</w:t>
      </w:r>
      <w:r>
        <w:rPr>
          <w:rFonts w:ascii="Calibri" w:hAnsi="Calibri"/>
          <w:b/>
          <w:color w:val="4F81BC"/>
          <w:spacing w:val="-4"/>
        </w:rPr>
        <w:t xml:space="preserve"> </w:t>
      </w:r>
      <w:proofErr w:type="spellStart"/>
      <w:r>
        <w:rPr>
          <w:rFonts w:ascii="Calibri" w:hAnsi="Calibri"/>
          <w:b/>
          <w:color w:val="4F81BC"/>
        </w:rPr>
        <w:t>EasyShopy</w:t>
      </w:r>
      <w:proofErr w:type="spellEnd"/>
      <w:r>
        <w:rPr>
          <w:rFonts w:ascii="Calibri" w:hAnsi="Calibri"/>
          <w:b/>
          <w:color w:val="4F81BC"/>
          <w:spacing w:val="-4"/>
        </w:rPr>
        <w:t xml:space="preserve"> </w:t>
      </w:r>
      <w:r>
        <w:rPr>
          <w:rFonts w:ascii="Calibri" w:hAnsi="Calibri"/>
          <w:b/>
          <w:color w:val="4F81BC"/>
        </w:rPr>
        <w:t>LLC,</w:t>
      </w:r>
      <w:r>
        <w:rPr>
          <w:rFonts w:ascii="Calibri" w:hAnsi="Calibri"/>
          <w:b/>
          <w:color w:val="4F81BC"/>
          <w:spacing w:val="-6"/>
        </w:rPr>
        <w:t xml:space="preserve"> </w:t>
      </w:r>
      <w:r>
        <w:rPr>
          <w:rFonts w:ascii="Calibri" w:hAnsi="Calibri"/>
          <w:b/>
          <w:color w:val="4F81BC"/>
        </w:rPr>
        <w:t>UAE</w:t>
      </w:r>
      <w:r>
        <w:rPr>
          <w:rFonts w:ascii="Calibri" w:hAnsi="Calibri"/>
          <w:b/>
          <w:color w:val="4F81BC"/>
          <w:spacing w:val="-4"/>
        </w:rPr>
        <w:t xml:space="preserve"> </w:t>
      </w:r>
      <w:r>
        <w:rPr>
          <w:rFonts w:ascii="Calibri" w:hAnsi="Calibri"/>
          <w:b/>
          <w:color w:val="4F81BC"/>
        </w:rPr>
        <w:t>|</w:t>
      </w:r>
      <w:r>
        <w:rPr>
          <w:rFonts w:ascii="Calibri" w:hAnsi="Calibri"/>
          <w:b/>
          <w:color w:val="4F81BC"/>
          <w:spacing w:val="-6"/>
        </w:rPr>
        <w:t xml:space="preserve"> </w:t>
      </w:r>
      <w:r>
        <w:rPr>
          <w:rFonts w:ascii="Calibri" w:hAnsi="Calibri"/>
          <w:b/>
          <w:color w:val="4F81BC"/>
        </w:rPr>
        <w:t>2024–</w:t>
      </w:r>
      <w:r>
        <w:rPr>
          <w:rFonts w:ascii="Calibri" w:hAnsi="Calibri"/>
          <w:b/>
          <w:color w:val="4F81BC"/>
          <w:spacing w:val="-4"/>
        </w:rPr>
        <w:t>2025</w:t>
      </w:r>
    </w:p>
    <w:p w:rsidR="00BE2D3D" w:rsidRDefault="00000000">
      <w:pPr>
        <w:pStyle w:val="ListParagraph"/>
        <w:numPr>
          <w:ilvl w:val="0"/>
          <w:numId w:val="1"/>
        </w:numPr>
        <w:tabs>
          <w:tab w:val="left" w:pos="360"/>
        </w:tabs>
        <w:spacing w:before="41"/>
      </w:pPr>
      <w:r>
        <w:t>Prepared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submitted</w:t>
      </w:r>
      <w:r>
        <w:rPr>
          <w:spacing w:val="-6"/>
        </w:rPr>
        <w:t xml:space="preserve"> </w:t>
      </w:r>
      <w:r>
        <w:t>VAT</w:t>
      </w:r>
      <w:r>
        <w:rPr>
          <w:spacing w:val="-2"/>
        </w:rPr>
        <w:t xml:space="preserve"> </w:t>
      </w:r>
      <w:r>
        <w:t>returns</w:t>
      </w:r>
      <w:r>
        <w:rPr>
          <w:spacing w:val="-6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compliance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UAE</w:t>
      </w:r>
      <w:r>
        <w:rPr>
          <w:spacing w:val="-2"/>
        </w:rPr>
        <w:t xml:space="preserve"> regulations.</w:t>
      </w:r>
    </w:p>
    <w:p w:rsidR="00BE2D3D" w:rsidRDefault="00000000">
      <w:pPr>
        <w:pStyle w:val="ListParagraph"/>
        <w:numPr>
          <w:ilvl w:val="0"/>
          <w:numId w:val="1"/>
        </w:numPr>
        <w:tabs>
          <w:tab w:val="left" w:pos="360"/>
        </w:tabs>
      </w:pPr>
      <w:r>
        <w:t>Managed</w:t>
      </w:r>
      <w:r>
        <w:rPr>
          <w:spacing w:val="-8"/>
        </w:rPr>
        <w:t xml:space="preserve"> </w:t>
      </w:r>
      <w:r>
        <w:t>accounts</w:t>
      </w:r>
      <w:r>
        <w:rPr>
          <w:spacing w:val="-6"/>
        </w:rPr>
        <w:t xml:space="preserve"> </w:t>
      </w:r>
      <w:r>
        <w:t>receivable</w:t>
      </w:r>
      <w:r>
        <w:rPr>
          <w:spacing w:val="-7"/>
        </w:rPr>
        <w:t xml:space="preserve"> </w:t>
      </w:r>
      <w:r>
        <w:t>processes</w:t>
      </w:r>
      <w:r>
        <w:rPr>
          <w:spacing w:val="-5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monitored</w:t>
      </w:r>
      <w:r>
        <w:rPr>
          <w:spacing w:val="-5"/>
        </w:rPr>
        <w:t xml:space="preserve"> </w:t>
      </w:r>
      <w:r>
        <w:rPr>
          <w:spacing w:val="-2"/>
        </w:rPr>
        <w:t>collections.</w:t>
      </w:r>
    </w:p>
    <w:p w:rsidR="00BE2D3D" w:rsidRDefault="00000000">
      <w:pPr>
        <w:pStyle w:val="ListParagraph"/>
        <w:numPr>
          <w:ilvl w:val="0"/>
          <w:numId w:val="1"/>
        </w:numPr>
        <w:tabs>
          <w:tab w:val="left" w:pos="360"/>
        </w:tabs>
        <w:spacing w:before="37"/>
      </w:pPr>
      <w:r>
        <w:t>Prepared</w:t>
      </w:r>
      <w:r>
        <w:rPr>
          <w:spacing w:val="-4"/>
        </w:rPr>
        <w:t xml:space="preserve"> </w:t>
      </w:r>
      <w:r>
        <w:t>tax</w:t>
      </w:r>
      <w:r>
        <w:rPr>
          <w:spacing w:val="-2"/>
        </w:rPr>
        <w:t xml:space="preserve"> </w:t>
      </w:r>
      <w:r>
        <w:t>calculations</w:t>
      </w:r>
      <w:r>
        <w:rPr>
          <w:spacing w:val="-7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financial</w:t>
      </w:r>
      <w:r>
        <w:rPr>
          <w:spacing w:val="-3"/>
        </w:rPr>
        <w:t xml:space="preserve"> </w:t>
      </w:r>
      <w:r>
        <w:rPr>
          <w:spacing w:val="-2"/>
        </w:rPr>
        <w:t>reports.</w:t>
      </w:r>
    </w:p>
    <w:p w:rsidR="00BE2D3D" w:rsidRDefault="00000000">
      <w:pPr>
        <w:pStyle w:val="ListParagraph"/>
        <w:numPr>
          <w:ilvl w:val="0"/>
          <w:numId w:val="1"/>
        </w:numPr>
        <w:tabs>
          <w:tab w:val="left" w:pos="360"/>
        </w:tabs>
      </w:pPr>
      <w:r>
        <w:t>Supported</w:t>
      </w:r>
      <w:r>
        <w:rPr>
          <w:spacing w:val="-6"/>
        </w:rPr>
        <w:t xml:space="preserve"> </w:t>
      </w:r>
      <w:r>
        <w:t>internal</w:t>
      </w:r>
      <w:r>
        <w:rPr>
          <w:spacing w:val="-8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external</w:t>
      </w:r>
      <w:r>
        <w:rPr>
          <w:spacing w:val="-5"/>
        </w:rPr>
        <w:t xml:space="preserve"> </w:t>
      </w:r>
      <w:r>
        <w:t>audit</w:t>
      </w:r>
      <w:r>
        <w:rPr>
          <w:spacing w:val="-6"/>
        </w:rPr>
        <w:t xml:space="preserve"> </w:t>
      </w:r>
      <w:r>
        <w:rPr>
          <w:spacing w:val="-2"/>
        </w:rPr>
        <w:t>requirements.</w:t>
      </w:r>
    </w:p>
    <w:p w:rsidR="00BE2D3D" w:rsidRDefault="00000000">
      <w:pPr>
        <w:pStyle w:val="ListParagraph"/>
        <w:numPr>
          <w:ilvl w:val="0"/>
          <w:numId w:val="1"/>
        </w:numPr>
        <w:tabs>
          <w:tab w:val="left" w:pos="360"/>
        </w:tabs>
        <w:spacing w:before="39"/>
      </w:pPr>
      <w:r>
        <w:t>Analyzed</w:t>
      </w:r>
      <w:r>
        <w:rPr>
          <w:spacing w:val="-5"/>
        </w:rPr>
        <w:t xml:space="preserve"> </w:t>
      </w:r>
      <w:r>
        <w:t>expenses</w:t>
      </w:r>
      <w:r>
        <w:rPr>
          <w:spacing w:val="-4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identify</w:t>
      </w:r>
      <w:r>
        <w:rPr>
          <w:spacing w:val="-6"/>
        </w:rPr>
        <w:t xml:space="preserve"> </w:t>
      </w:r>
      <w:r>
        <w:t>cost-saving</w:t>
      </w:r>
      <w:r>
        <w:rPr>
          <w:spacing w:val="-3"/>
        </w:rPr>
        <w:t xml:space="preserve"> </w:t>
      </w:r>
      <w:r>
        <w:rPr>
          <w:spacing w:val="-2"/>
        </w:rPr>
        <w:t>opportunities.</w:t>
      </w:r>
    </w:p>
    <w:p w:rsidR="00BE2D3D" w:rsidRDefault="00000000">
      <w:pPr>
        <w:spacing w:before="237"/>
        <w:rPr>
          <w:rFonts w:ascii="Calibri" w:hAnsi="Calibri"/>
          <w:b/>
        </w:rPr>
      </w:pPr>
      <w:r>
        <w:rPr>
          <w:rFonts w:ascii="Calibri" w:hAnsi="Calibri"/>
          <w:b/>
          <w:color w:val="4F81BC"/>
        </w:rPr>
        <w:t>Accounts</w:t>
      </w:r>
      <w:r>
        <w:rPr>
          <w:rFonts w:ascii="Calibri" w:hAnsi="Calibri"/>
          <w:b/>
          <w:color w:val="4F81BC"/>
          <w:spacing w:val="-4"/>
        </w:rPr>
        <w:t xml:space="preserve"> </w:t>
      </w:r>
      <w:r>
        <w:rPr>
          <w:rFonts w:ascii="Calibri" w:hAnsi="Calibri"/>
          <w:b/>
          <w:color w:val="4F81BC"/>
        </w:rPr>
        <w:t>Assistant</w:t>
      </w:r>
      <w:r>
        <w:rPr>
          <w:rFonts w:ascii="Calibri" w:hAnsi="Calibri"/>
          <w:b/>
          <w:color w:val="4F81BC"/>
          <w:spacing w:val="-6"/>
        </w:rPr>
        <w:t xml:space="preserve"> </w:t>
      </w:r>
      <w:r>
        <w:rPr>
          <w:rFonts w:ascii="Calibri" w:hAnsi="Calibri"/>
          <w:b/>
          <w:color w:val="4F81BC"/>
        </w:rPr>
        <w:t>|</w:t>
      </w:r>
      <w:r>
        <w:rPr>
          <w:rFonts w:ascii="Calibri" w:hAnsi="Calibri"/>
          <w:b/>
          <w:color w:val="4F81BC"/>
          <w:spacing w:val="-5"/>
        </w:rPr>
        <w:t xml:space="preserve"> </w:t>
      </w:r>
      <w:r>
        <w:rPr>
          <w:rFonts w:ascii="Calibri" w:hAnsi="Calibri"/>
          <w:b/>
          <w:color w:val="4F81BC"/>
        </w:rPr>
        <w:t>Community</w:t>
      </w:r>
      <w:r>
        <w:rPr>
          <w:rFonts w:ascii="Calibri" w:hAnsi="Calibri"/>
          <w:b/>
          <w:color w:val="4F81BC"/>
          <w:spacing w:val="-6"/>
        </w:rPr>
        <w:t xml:space="preserve"> </w:t>
      </w:r>
      <w:r>
        <w:rPr>
          <w:rFonts w:ascii="Calibri" w:hAnsi="Calibri"/>
          <w:b/>
          <w:color w:val="4F81BC"/>
        </w:rPr>
        <w:t>Bank,</w:t>
      </w:r>
      <w:r>
        <w:rPr>
          <w:rFonts w:ascii="Calibri" w:hAnsi="Calibri"/>
          <w:b/>
          <w:color w:val="4F81BC"/>
          <w:spacing w:val="-5"/>
        </w:rPr>
        <w:t xml:space="preserve"> </w:t>
      </w:r>
      <w:r>
        <w:rPr>
          <w:rFonts w:ascii="Calibri" w:hAnsi="Calibri"/>
          <w:b/>
          <w:color w:val="4F81BC"/>
        </w:rPr>
        <w:t>Ghana</w:t>
      </w:r>
      <w:r>
        <w:rPr>
          <w:rFonts w:ascii="Calibri" w:hAnsi="Calibri"/>
          <w:b/>
          <w:color w:val="4F81BC"/>
          <w:spacing w:val="-5"/>
        </w:rPr>
        <w:t xml:space="preserve"> </w:t>
      </w:r>
      <w:r>
        <w:rPr>
          <w:rFonts w:ascii="Calibri" w:hAnsi="Calibri"/>
          <w:b/>
          <w:color w:val="4F81BC"/>
        </w:rPr>
        <w:t>|</w:t>
      </w:r>
      <w:r>
        <w:rPr>
          <w:rFonts w:ascii="Calibri" w:hAnsi="Calibri"/>
          <w:b/>
          <w:color w:val="4F81BC"/>
          <w:spacing w:val="-4"/>
        </w:rPr>
        <w:t xml:space="preserve"> </w:t>
      </w:r>
      <w:r>
        <w:rPr>
          <w:rFonts w:ascii="Calibri" w:hAnsi="Calibri"/>
          <w:b/>
          <w:color w:val="4F81BC"/>
        </w:rPr>
        <w:t>2010–</w:t>
      </w:r>
      <w:r>
        <w:rPr>
          <w:rFonts w:ascii="Calibri" w:hAnsi="Calibri"/>
          <w:b/>
          <w:color w:val="4F81BC"/>
          <w:spacing w:val="-4"/>
        </w:rPr>
        <w:t>2022</w:t>
      </w:r>
    </w:p>
    <w:p w:rsidR="00BE2D3D" w:rsidRDefault="00000000">
      <w:pPr>
        <w:pStyle w:val="ListParagraph"/>
        <w:numPr>
          <w:ilvl w:val="0"/>
          <w:numId w:val="1"/>
        </w:numPr>
        <w:tabs>
          <w:tab w:val="left" w:pos="360"/>
        </w:tabs>
        <w:spacing w:before="41" w:line="276" w:lineRule="auto"/>
        <w:ind w:right="2442"/>
      </w:pPr>
      <w:r>
        <w:t>Maintained</w:t>
      </w:r>
      <w:r>
        <w:rPr>
          <w:spacing w:val="-4"/>
        </w:rPr>
        <w:t xml:space="preserve"> </w:t>
      </w:r>
      <w:r>
        <w:t>accurate</w:t>
      </w:r>
      <w:r>
        <w:rPr>
          <w:spacing w:val="-4"/>
        </w:rPr>
        <w:t xml:space="preserve"> </w:t>
      </w:r>
      <w:r>
        <w:t>accounting</w:t>
      </w:r>
      <w:r>
        <w:rPr>
          <w:spacing w:val="-4"/>
        </w:rPr>
        <w:t xml:space="preserve"> </w:t>
      </w:r>
      <w:r>
        <w:t>records</w:t>
      </w:r>
      <w:r>
        <w:rPr>
          <w:spacing w:val="-7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accordance</w:t>
      </w:r>
      <w:r>
        <w:rPr>
          <w:spacing w:val="-4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IFRS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 xml:space="preserve">banking </w:t>
      </w:r>
      <w:r>
        <w:rPr>
          <w:spacing w:val="-2"/>
        </w:rPr>
        <w:t>regulations.</w:t>
      </w:r>
    </w:p>
    <w:p w:rsidR="00BE2D3D" w:rsidRDefault="00000000">
      <w:pPr>
        <w:pStyle w:val="ListParagraph"/>
        <w:numPr>
          <w:ilvl w:val="0"/>
          <w:numId w:val="1"/>
        </w:numPr>
        <w:tabs>
          <w:tab w:val="left" w:pos="360"/>
        </w:tabs>
        <w:spacing w:before="0"/>
      </w:pPr>
      <w:r>
        <w:t>Prepared</w:t>
      </w:r>
      <w:r>
        <w:rPr>
          <w:spacing w:val="-7"/>
        </w:rPr>
        <w:t xml:space="preserve"> </w:t>
      </w:r>
      <w:r>
        <w:t>financial</w:t>
      </w:r>
      <w:r>
        <w:rPr>
          <w:spacing w:val="-6"/>
        </w:rPr>
        <w:t xml:space="preserve"> </w:t>
      </w:r>
      <w:r>
        <w:t>statements,</w:t>
      </w:r>
      <w:r>
        <w:rPr>
          <w:spacing w:val="-6"/>
        </w:rPr>
        <w:t xml:space="preserve"> </w:t>
      </w:r>
      <w:r>
        <w:t>budgets,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management</w:t>
      </w:r>
      <w:r>
        <w:rPr>
          <w:spacing w:val="-6"/>
        </w:rPr>
        <w:t xml:space="preserve"> </w:t>
      </w:r>
      <w:r>
        <w:rPr>
          <w:spacing w:val="-2"/>
        </w:rPr>
        <w:t>reports.</w:t>
      </w:r>
    </w:p>
    <w:p w:rsidR="00BE2D3D" w:rsidRDefault="00000000">
      <w:pPr>
        <w:pStyle w:val="ListParagraph"/>
        <w:numPr>
          <w:ilvl w:val="0"/>
          <w:numId w:val="1"/>
        </w:numPr>
        <w:tabs>
          <w:tab w:val="left" w:pos="360"/>
        </w:tabs>
        <w:spacing w:before="37"/>
      </w:pPr>
      <w:r>
        <w:t>Conducted</w:t>
      </w:r>
      <w:r>
        <w:rPr>
          <w:spacing w:val="-4"/>
        </w:rPr>
        <w:t xml:space="preserve"> </w:t>
      </w:r>
      <w:r>
        <w:t>daily,</w:t>
      </w:r>
      <w:r>
        <w:rPr>
          <w:spacing w:val="-3"/>
        </w:rPr>
        <w:t xml:space="preserve"> </w:t>
      </w:r>
      <w:r>
        <w:t>weekly,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monthly</w:t>
      </w:r>
      <w:r>
        <w:rPr>
          <w:spacing w:val="-3"/>
        </w:rPr>
        <w:t xml:space="preserve"> </w:t>
      </w:r>
      <w:r>
        <w:rPr>
          <w:spacing w:val="-2"/>
        </w:rPr>
        <w:t>reconciliations.</w:t>
      </w:r>
    </w:p>
    <w:p w:rsidR="00BE2D3D" w:rsidRDefault="00000000">
      <w:pPr>
        <w:pStyle w:val="ListParagraph"/>
        <w:numPr>
          <w:ilvl w:val="0"/>
          <w:numId w:val="1"/>
        </w:numPr>
        <w:tabs>
          <w:tab w:val="left" w:pos="360"/>
        </w:tabs>
      </w:pPr>
      <w:r>
        <w:t>Performed</w:t>
      </w:r>
      <w:r>
        <w:rPr>
          <w:spacing w:val="-3"/>
        </w:rPr>
        <w:t xml:space="preserve"> </w:t>
      </w:r>
      <w:r>
        <w:t>KYC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AML</w:t>
      </w:r>
      <w:r>
        <w:rPr>
          <w:spacing w:val="-6"/>
        </w:rPr>
        <w:t xml:space="preserve"> </w:t>
      </w:r>
      <w:r>
        <w:t>compliance</w:t>
      </w:r>
      <w:r>
        <w:rPr>
          <w:spacing w:val="-2"/>
        </w:rPr>
        <w:t xml:space="preserve"> procedures.</w:t>
      </w:r>
    </w:p>
    <w:p w:rsidR="00BE2D3D" w:rsidRDefault="00000000">
      <w:pPr>
        <w:pStyle w:val="ListParagraph"/>
        <w:numPr>
          <w:ilvl w:val="0"/>
          <w:numId w:val="1"/>
        </w:numPr>
        <w:tabs>
          <w:tab w:val="left" w:pos="360"/>
        </w:tabs>
        <w:spacing w:before="39"/>
      </w:pPr>
      <w:r>
        <w:t>Supported</w:t>
      </w:r>
      <w:r>
        <w:rPr>
          <w:spacing w:val="-9"/>
        </w:rPr>
        <w:t xml:space="preserve"> </w:t>
      </w:r>
      <w:r>
        <w:t>audit</w:t>
      </w:r>
      <w:r>
        <w:rPr>
          <w:spacing w:val="-7"/>
        </w:rPr>
        <w:t xml:space="preserve"> </w:t>
      </w:r>
      <w:r>
        <w:t>activities</w:t>
      </w:r>
      <w:r>
        <w:rPr>
          <w:spacing w:val="-9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implemented</w:t>
      </w:r>
      <w:r>
        <w:rPr>
          <w:spacing w:val="-6"/>
        </w:rPr>
        <w:t xml:space="preserve"> </w:t>
      </w:r>
      <w:r>
        <w:rPr>
          <w:spacing w:val="-2"/>
        </w:rPr>
        <w:t>recommendations.</w:t>
      </w:r>
    </w:p>
    <w:p w:rsidR="00BE2D3D" w:rsidRDefault="00000000">
      <w:pPr>
        <w:pStyle w:val="ListParagraph"/>
        <w:numPr>
          <w:ilvl w:val="0"/>
          <w:numId w:val="1"/>
        </w:numPr>
        <w:tabs>
          <w:tab w:val="left" w:pos="360"/>
        </w:tabs>
        <w:spacing w:before="38"/>
      </w:pPr>
      <w:r>
        <w:t>Monitored</w:t>
      </w:r>
      <w:r>
        <w:rPr>
          <w:spacing w:val="-5"/>
        </w:rPr>
        <w:t xml:space="preserve"> </w:t>
      </w:r>
      <w:r>
        <w:t>cash</w:t>
      </w:r>
      <w:r>
        <w:rPr>
          <w:spacing w:val="-5"/>
        </w:rPr>
        <w:t xml:space="preserve"> </w:t>
      </w:r>
      <w:r>
        <w:t>balances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generated</w:t>
      </w:r>
      <w:r>
        <w:rPr>
          <w:spacing w:val="-5"/>
        </w:rPr>
        <w:t xml:space="preserve"> </w:t>
      </w:r>
      <w:r>
        <w:t>financial</w:t>
      </w:r>
      <w:r>
        <w:rPr>
          <w:spacing w:val="-4"/>
        </w:rPr>
        <w:t xml:space="preserve"> </w:t>
      </w:r>
      <w:r>
        <w:rPr>
          <w:spacing w:val="-2"/>
        </w:rPr>
        <w:t>reports.</w:t>
      </w:r>
    </w:p>
    <w:p w:rsidR="00BE2D3D" w:rsidRDefault="00BE2D3D">
      <w:pPr>
        <w:pStyle w:val="ListParagraph"/>
        <w:sectPr w:rsidR="00BE2D3D">
          <w:type w:val="continuous"/>
          <w:pgSz w:w="12240" w:h="15840"/>
          <w:pgMar w:top="560" w:right="360" w:bottom="280" w:left="1800" w:header="720" w:footer="720" w:gutter="0"/>
          <w:cols w:space="720"/>
        </w:sectPr>
      </w:pPr>
    </w:p>
    <w:p w:rsidR="00BE2D3D" w:rsidRDefault="00000000">
      <w:pPr>
        <w:pStyle w:val="Heading2"/>
        <w:spacing w:before="20"/>
      </w:pPr>
      <w:r>
        <w:rPr>
          <w:color w:val="4F81BC"/>
          <w:spacing w:val="-2"/>
        </w:rPr>
        <w:lastRenderedPageBreak/>
        <w:t>EDUCATION</w:t>
      </w:r>
    </w:p>
    <w:p w:rsidR="00BE2D3D" w:rsidRDefault="00000000">
      <w:pPr>
        <w:pStyle w:val="ListParagraph"/>
        <w:numPr>
          <w:ilvl w:val="0"/>
          <w:numId w:val="1"/>
        </w:numPr>
        <w:tabs>
          <w:tab w:val="left" w:pos="360"/>
        </w:tabs>
        <w:spacing w:before="50"/>
      </w:pPr>
      <w:r>
        <w:t>Master</w:t>
      </w:r>
      <w:r>
        <w:rPr>
          <w:spacing w:val="-8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Accounting</w:t>
      </w:r>
      <w:r>
        <w:rPr>
          <w:spacing w:val="-2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Finance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KNUST,</w:t>
      </w:r>
      <w:r>
        <w:rPr>
          <w:spacing w:val="-2"/>
        </w:rPr>
        <w:t xml:space="preserve"> </w:t>
      </w:r>
      <w:r>
        <w:rPr>
          <w:spacing w:val="-4"/>
        </w:rPr>
        <w:t>Ghana</w:t>
      </w:r>
    </w:p>
    <w:p w:rsidR="00BE2D3D" w:rsidRDefault="00000000">
      <w:pPr>
        <w:pStyle w:val="ListParagraph"/>
        <w:numPr>
          <w:ilvl w:val="0"/>
          <w:numId w:val="1"/>
        </w:numPr>
        <w:tabs>
          <w:tab w:val="left" w:pos="360"/>
        </w:tabs>
        <w:spacing w:before="39"/>
      </w:pPr>
      <w:r>
        <w:t>Bachelor</w:t>
      </w:r>
      <w:r>
        <w:rPr>
          <w:spacing w:val="-7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Accounting</w:t>
      </w:r>
      <w:r>
        <w:rPr>
          <w:spacing w:val="-3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Accra</w:t>
      </w:r>
      <w:r>
        <w:rPr>
          <w:spacing w:val="-4"/>
        </w:rPr>
        <w:t xml:space="preserve"> </w:t>
      </w:r>
      <w:r>
        <w:t>Institute</w:t>
      </w:r>
      <w:r>
        <w:rPr>
          <w:spacing w:val="-4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Technology,</w:t>
      </w:r>
      <w:r>
        <w:rPr>
          <w:spacing w:val="-4"/>
        </w:rPr>
        <w:t xml:space="preserve"> </w:t>
      </w:r>
      <w:r>
        <w:rPr>
          <w:spacing w:val="-2"/>
        </w:rPr>
        <w:t>Ghana</w:t>
      </w:r>
    </w:p>
    <w:p w:rsidR="00BE2D3D" w:rsidRDefault="00000000">
      <w:pPr>
        <w:pStyle w:val="ListParagraph"/>
        <w:numPr>
          <w:ilvl w:val="0"/>
          <w:numId w:val="1"/>
        </w:numPr>
        <w:tabs>
          <w:tab w:val="left" w:pos="360"/>
        </w:tabs>
        <w:spacing w:before="37"/>
      </w:pPr>
      <w:r>
        <w:t>Diploma/Certificate</w:t>
      </w:r>
      <w:r>
        <w:rPr>
          <w:spacing w:val="-7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Business</w:t>
      </w:r>
      <w:r>
        <w:rPr>
          <w:spacing w:val="-4"/>
        </w:rPr>
        <w:t xml:space="preserve"> </w:t>
      </w:r>
      <w:r>
        <w:t>Administration</w:t>
      </w:r>
      <w:r>
        <w:rPr>
          <w:spacing w:val="-5"/>
        </w:rPr>
        <w:t xml:space="preserve"> </w:t>
      </w:r>
      <w:r>
        <w:t>&amp;</w:t>
      </w:r>
      <w:r>
        <w:rPr>
          <w:spacing w:val="-6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Accra</w:t>
      </w:r>
      <w:r>
        <w:rPr>
          <w:spacing w:val="-4"/>
        </w:rPr>
        <w:t xml:space="preserve"> </w:t>
      </w:r>
      <w:r>
        <w:t>Institute</w:t>
      </w:r>
      <w:r>
        <w:rPr>
          <w:spacing w:val="-8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rPr>
          <w:spacing w:val="-2"/>
        </w:rPr>
        <w:t>Technology</w:t>
      </w:r>
    </w:p>
    <w:p w:rsidR="00BE2D3D" w:rsidRDefault="00000000">
      <w:pPr>
        <w:pStyle w:val="Heading2"/>
        <w:spacing w:before="237"/>
      </w:pPr>
      <w:r>
        <w:rPr>
          <w:color w:val="4F81BC"/>
          <w:spacing w:val="-2"/>
        </w:rPr>
        <w:t>CERTIFICATIONS</w:t>
      </w:r>
    </w:p>
    <w:p w:rsidR="00BE2D3D" w:rsidRDefault="00000000">
      <w:pPr>
        <w:pStyle w:val="ListParagraph"/>
        <w:numPr>
          <w:ilvl w:val="0"/>
          <w:numId w:val="1"/>
        </w:numPr>
        <w:tabs>
          <w:tab w:val="left" w:pos="360"/>
        </w:tabs>
        <w:spacing w:before="49"/>
      </w:pPr>
      <w:r>
        <w:t>Certificate</w:t>
      </w:r>
      <w:r>
        <w:rPr>
          <w:spacing w:val="-9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Tally</w:t>
      </w:r>
      <w:r>
        <w:rPr>
          <w:spacing w:val="-5"/>
        </w:rPr>
        <w:t xml:space="preserve"> </w:t>
      </w:r>
      <w:r>
        <w:t>Prime</w:t>
      </w:r>
      <w:r>
        <w:rPr>
          <w:spacing w:val="-6"/>
        </w:rPr>
        <w:t xml:space="preserve"> </w:t>
      </w:r>
      <w:r>
        <w:t>(KHDA)</w:t>
      </w:r>
      <w:r>
        <w:rPr>
          <w:spacing w:val="-4"/>
        </w:rPr>
        <w:t xml:space="preserve"> </w:t>
      </w:r>
      <w:r>
        <w:t>–</w:t>
      </w:r>
      <w:r>
        <w:rPr>
          <w:spacing w:val="-5"/>
        </w:rPr>
        <w:t xml:space="preserve"> </w:t>
      </w:r>
      <w:proofErr w:type="spellStart"/>
      <w:r>
        <w:t>Edoxi</w:t>
      </w:r>
      <w:proofErr w:type="spellEnd"/>
      <w:r>
        <w:rPr>
          <w:spacing w:val="-6"/>
        </w:rPr>
        <w:t xml:space="preserve"> </w:t>
      </w:r>
      <w:r>
        <w:t>Training</w:t>
      </w:r>
      <w:r>
        <w:rPr>
          <w:spacing w:val="-3"/>
        </w:rPr>
        <w:t xml:space="preserve"> </w:t>
      </w:r>
      <w:r>
        <w:t>Institute,</w:t>
      </w:r>
      <w:r>
        <w:rPr>
          <w:spacing w:val="-3"/>
        </w:rPr>
        <w:t xml:space="preserve"> </w:t>
      </w:r>
      <w:r>
        <w:rPr>
          <w:spacing w:val="-2"/>
        </w:rPr>
        <w:t>Dubai</w:t>
      </w:r>
    </w:p>
    <w:p w:rsidR="00BE2D3D" w:rsidRDefault="00000000">
      <w:pPr>
        <w:pStyle w:val="ListParagraph"/>
        <w:numPr>
          <w:ilvl w:val="0"/>
          <w:numId w:val="1"/>
        </w:numPr>
        <w:tabs>
          <w:tab w:val="left" w:pos="360"/>
        </w:tabs>
      </w:pPr>
      <w:r>
        <w:t>RBT</w:t>
      </w:r>
      <w:r>
        <w:rPr>
          <w:spacing w:val="-6"/>
        </w:rPr>
        <w:t xml:space="preserve"> </w:t>
      </w:r>
      <w:r>
        <w:t>Certificate</w:t>
      </w:r>
      <w:r>
        <w:rPr>
          <w:spacing w:val="-3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New</w:t>
      </w:r>
      <w:r>
        <w:rPr>
          <w:spacing w:val="-6"/>
        </w:rPr>
        <w:t xml:space="preserve"> </w:t>
      </w:r>
      <w:r>
        <w:t>England</w:t>
      </w:r>
      <w:r>
        <w:rPr>
          <w:spacing w:val="-5"/>
        </w:rPr>
        <w:t xml:space="preserve"> </w:t>
      </w:r>
      <w:r>
        <w:t>Center</w:t>
      </w:r>
      <w:r>
        <w:rPr>
          <w:spacing w:val="-4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Children</w:t>
      </w:r>
      <w:r>
        <w:rPr>
          <w:spacing w:val="-8"/>
        </w:rPr>
        <w:t xml:space="preserve"> </w:t>
      </w:r>
      <w:r>
        <w:t>(NECC</w:t>
      </w:r>
      <w:r>
        <w:rPr>
          <w:spacing w:val="-4"/>
        </w:rPr>
        <w:t xml:space="preserve"> </w:t>
      </w:r>
      <w:r>
        <w:t>Clinic),</w:t>
      </w:r>
      <w:r>
        <w:rPr>
          <w:spacing w:val="-4"/>
        </w:rPr>
        <w:t xml:space="preserve"> </w:t>
      </w:r>
      <w:r>
        <w:rPr>
          <w:spacing w:val="-2"/>
        </w:rPr>
        <w:t>Dubai</w:t>
      </w:r>
    </w:p>
    <w:p w:rsidR="00BE2D3D" w:rsidRDefault="00000000">
      <w:pPr>
        <w:pStyle w:val="Heading2"/>
      </w:pPr>
      <w:r>
        <w:rPr>
          <w:color w:val="4F81BC"/>
          <w:spacing w:val="-2"/>
        </w:rPr>
        <w:t>ADDITIONAL</w:t>
      </w:r>
      <w:r>
        <w:rPr>
          <w:color w:val="4F81BC"/>
          <w:spacing w:val="1"/>
        </w:rPr>
        <w:t xml:space="preserve"> </w:t>
      </w:r>
      <w:r>
        <w:rPr>
          <w:color w:val="4F81BC"/>
          <w:spacing w:val="-2"/>
        </w:rPr>
        <w:t>INFORMATION</w:t>
      </w:r>
    </w:p>
    <w:p w:rsidR="00BE2D3D" w:rsidRDefault="00000000">
      <w:pPr>
        <w:pStyle w:val="BodyText"/>
        <w:spacing w:before="50" w:line="278" w:lineRule="auto"/>
        <w:ind w:left="0" w:right="6386" w:firstLine="0"/>
      </w:pPr>
      <w:r>
        <w:t>Languages: English (Fluent) References:</w:t>
      </w:r>
      <w:r>
        <w:rPr>
          <w:spacing w:val="-12"/>
        </w:rPr>
        <w:t xml:space="preserve"> </w:t>
      </w:r>
      <w:r>
        <w:t>Available</w:t>
      </w:r>
      <w:r>
        <w:rPr>
          <w:spacing w:val="-12"/>
        </w:rPr>
        <w:t xml:space="preserve"> </w:t>
      </w:r>
      <w:r>
        <w:t>upon</w:t>
      </w:r>
      <w:r>
        <w:rPr>
          <w:spacing w:val="-12"/>
        </w:rPr>
        <w:t xml:space="preserve"> </w:t>
      </w:r>
      <w:r>
        <w:t>request</w:t>
      </w:r>
    </w:p>
    <w:sectPr w:rsidR="00BE2D3D">
      <w:pgSz w:w="12240" w:h="15840"/>
      <w:pgMar w:top="1420" w:right="360" w:bottom="28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altName w:val="Cambria"/>
    <w:panose1 w:val="02040503050406030204"/>
    <w:charset w:val="01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773971"/>
    <w:multiLevelType w:val="hybridMultilevel"/>
    <w:tmpl w:val="AB28C1F0"/>
    <w:lvl w:ilvl="0" w:tplc="AA841F96">
      <w:numFmt w:val="bullet"/>
      <w:lvlText w:val="•"/>
      <w:lvlJc w:val="left"/>
      <w:pPr>
        <w:ind w:left="0" w:hanging="147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3E2129C">
      <w:numFmt w:val="bullet"/>
      <w:lvlText w:val="•"/>
      <w:lvlJc w:val="left"/>
      <w:pPr>
        <w:ind w:left="1008" w:hanging="147"/>
      </w:pPr>
      <w:rPr>
        <w:rFonts w:hint="default"/>
        <w:lang w:val="en-US" w:eastAsia="en-US" w:bidi="ar-SA"/>
      </w:rPr>
    </w:lvl>
    <w:lvl w:ilvl="2" w:tplc="51103370">
      <w:numFmt w:val="bullet"/>
      <w:lvlText w:val="•"/>
      <w:lvlJc w:val="left"/>
      <w:pPr>
        <w:ind w:left="2016" w:hanging="147"/>
      </w:pPr>
      <w:rPr>
        <w:rFonts w:hint="default"/>
        <w:lang w:val="en-US" w:eastAsia="en-US" w:bidi="ar-SA"/>
      </w:rPr>
    </w:lvl>
    <w:lvl w:ilvl="3" w:tplc="D4BCE2A0">
      <w:numFmt w:val="bullet"/>
      <w:lvlText w:val="•"/>
      <w:lvlJc w:val="left"/>
      <w:pPr>
        <w:ind w:left="3024" w:hanging="147"/>
      </w:pPr>
      <w:rPr>
        <w:rFonts w:hint="default"/>
        <w:lang w:val="en-US" w:eastAsia="en-US" w:bidi="ar-SA"/>
      </w:rPr>
    </w:lvl>
    <w:lvl w:ilvl="4" w:tplc="A1581ACE">
      <w:numFmt w:val="bullet"/>
      <w:lvlText w:val="•"/>
      <w:lvlJc w:val="left"/>
      <w:pPr>
        <w:ind w:left="4032" w:hanging="147"/>
      </w:pPr>
      <w:rPr>
        <w:rFonts w:hint="default"/>
        <w:lang w:val="en-US" w:eastAsia="en-US" w:bidi="ar-SA"/>
      </w:rPr>
    </w:lvl>
    <w:lvl w:ilvl="5" w:tplc="D660BCA4">
      <w:numFmt w:val="bullet"/>
      <w:lvlText w:val="•"/>
      <w:lvlJc w:val="left"/>
      <w:pPr>
        <w:ind w:left="5040" w:hanging="147"/>
      </w:pPr>
      <w:rPr>
        <w:rFonts w:hint="default"/>
        <w:lang w:val="en-US" w:eastAsia="en-US" w:bidi="ar-SA"/>
      </w:rPr>
    </w:lvl>
    <w:lvl w:ilvl="6" w:tplc="518E088A">
      <w:numFmt w:val="bullet"/>
      <w:lvlText w:val="•"/>
      <w:lvlJc w:val="left"/>
      <w:pPr>
        <w:ind w:left="6048" w:hanging="147"/>
      </w:pPr>
      <w:rPr>
        <w:rFonts w:hint="default"/>
        <w:lang w:val="en-US" w:eastAsia="en-US" w:bidi="ar-SA"/>
      </w:rPr>
    </w:lvl>
    <w:lvl w:ilvl="7" w:tplc="124A079C">
      <w:numFmt w:val="bullet"/>
      <w:lvlText w:val="•"/>
      <w:lvlJc w:val="left"/>
      <w:pPr>
        <w:ind w:left="7056" w:hanging="147"/>
      </w:pPr>
      <w:rPr>
        <w:rFonts w:hint="default"/>
        <w:lang w:val="en-US" w:eastAsia="en-US" w:bidi="ar-SA"/>
      </w:rPr>
    </w:lvl>
    <w:lvl w:ilvl="8" w:tplc="3668B122">
      <w:numFmt w:val="bullet"/>
      <w:lvlText w:val="•"/>
      <w:lvlJc w:val="left"/>
      <w:pPr>
        <w:ind w:left="8064" w:hanging="147"/>
      </w:pPr>
      <w:rPr>
        <w:rFonts w:hint="default"/>
        <w:lang w:val="en-US" w:eastAsia="en-US" w:bidi="ar-SA"/>
      </w:rPr>
    </w:lvl>
  </w:abstractNum>
  <w:abstractNum w:abstractNumId="1" w15:restartNumberingAfterBreak="0">
    <w:nsid w:val="768B176E"/>
    <w:multiLevelType w:val="hybridMultilevel"/>
    <w:tmpl w:val="218C416C"/>
    <w:lvl w:ilvl="0" w:tplc="4C20F3EA">
      <w:numFmt w:val="bullet"/>
      <w:lvlText w:val=""/>
      <w:lvlJc w:val="left"/>
      <w:pPr>
        <w:ind w:left="3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95E2C3E">
      <w:numFmt w:val="bullet"/>
      <w:lvlText w:val="•"/>
      <w:lvlJc w:val="left"/>
      <w:pPr>
        <w:ind w:left="1332" w:hanging="360"/>
      </w:pPr>
      <w:rPr>
        <w:rFonts w:hint="default"/>
        <w:lang w:val="en-US" w:eastAsia="en-US" w:bidi="ar-SA"/>
      </w:rPr>
    </w:lvl>
    <w:lvl w:ilvl="2" w:tplc="A440BEA0">
      <w:numFmt w:val="bullet"/>
      <w:lvlText w:val="•"/>
      <w:lvlJc w:val="left"/>
      <w:pPr>
        <w:ind w:left="2304" w:hanging="360"/>
      </w:pPr>
      <w:rPr>
        <w:rFonts w:hint="default"/>
        <w:lang w:val="en-US" w:eastAsia="en-US" w:bidi="ar-SA"/>
      </w:rPr>
    </w:lvl>
    <w:lvl w:ilvl="3" w:tplc="710416A6">
      <w:numFmt w:val="bullet"/>
      <w:lvlText w:val="•"/>
      <w:lvlJc w:val="left"/>
      <w:pPr>
        <w:ind w:left="3276" w:hanging="360"/>
      </w:pPr>
      <w:rPr>
        <w:rFonts w:hint="default"/>
        <w:lang w:val="en-US" w:eastAsia="en-US" w:bidi="ar-SA"/>
      </w:rPr>
    </w:lvl>
    <w:lvl w:ilvl="4" w:tplc="3642C958">
      <w:numFmt w:val="bullet"/>
      <w:lvlText w:val="•"/>
      <w:lvlJc w:val="left"/>
      <w:pPr>
        <w:ind w:left="4248" w:hanging="360"/>
      </w:pPr>
      <w:rPr>
        <w:rFonts w:hint="default"/>
        <w:lang w:val="en-US" w:eastAsia="en-US" w:bidi="ar-SA"/>
      </w:rPr>
    </w:lvl>
    <w:lvl w:ilvl="5" w:tplc="DD1E5BCA"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6" w:tplc="E47E5674">
      <w:numFmt w:val="bullet"/>
      <w:lvlText w:val="•"/>
      <w:lvlJc w:val="left"/>
      <w:pPr>
        <w:ind w:left="6192" w:hanging="360"/>
      </w:pPr>
      <w:rPr>
        <w:rFonts w:hint="default"/>
        <w:lang w:val="en-US" w:eastAsia="en-US" w:bidi="ar-SA"/>
      </w:rPr>
    </w:lvl>
    <w:lvl w:ilvl="7" w:tplc="FE6069A2">
      <w:numFmt w:val="bullet"/>
      <w:lvlText w:val="•"/>
      <w:lvlJc w:val="left"/>
      <w:pPr>
        <w:ind w:left="7164" w:hanging="360"/>
      </w:pPr>
      <w:rPr>
        <w:rFonts w:hint="default"/>
        <w:lang w:val="en-US" w:eastAsia="en-US" w:bidi="ar-SA"/>
      </w:rPr>
    </w:lvl>
    <w:lvl w:ilvl="8" w:tplc="F2F086A8">
      <w:numFmt w:val="bullet"/>
      <w:lvlText w:val="•"/>
      <w:lvlJc w:val="left"/>
      <w:pPr>
        <w:ind w:left="8136" w:hanging="360"/>
      </w:pPr>
      <w:rPr>
        <w:rFonts w:hint="default"/>
        <w:lang w:val="en-US" w:eastAsia="en-US" w:bidi="ar-SA"/>
      </w:rPr>
    </w:lvl>
  </w:abstractNum>
  <w:num w:numId="1" w16cid:durableId="1240864563">
    <w:abstractNumId w:val="1"/>
  </w:num>
  <w:num w:numId="2" w16cid:durableId="2752549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E2D3D"/>
    <w:rsid w:val="003F0D3A"/>
    <w:rsid w:val="00BE2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71CC193"/>
  <w15:docId w15:val="{F1735F68-E172-B441-BBBC-A1AC48BF2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</w:rPr>
  </w:style>
  <w:style w:type="paragraph" w:styleId="Heading1">
    <w:name w:val="heading 1"/>
    <w:basedOn w:val="Normal"/>
    <w:uiPriority w:val="9"/>
    <w:qFormat/>
    <w:pPr>
      <w:outlineLvl w:val="0"/>
    </w:pPr>
    <w:rPr>
      <w:rFonts w:ascii="Calibri" w:eastAsia="Calibri" w:hAnsi="Calibri" w:cs="Calibri"/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236"/>
      <w:outlineLvl w:val="1"/>
    </w:pPr>
    <w:rPr>
      <w:rFonts w:ascii="Calibri" w:eastAsia="Calibri" w:hAnsi="Calibri" w:cs="Calibri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0"/>
      <w:ind w:left="360" w:hanging="360"/>
    </w:pPr>
  </w:style>
  <w:style w:type="paragraph" w:styleId="ListParagraph">
    <w:name w:val="List Paragraph"/>
    <w:basedOn w:val="Normal"/>
    <w:uiPriority w:val="1"/>
    <w:qFormat/>
    <w:pPr>
      <w:spacing w:before="40"/>
      <w:ind w:left="36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iftmatdoc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391</Words>
  <Characters>2232</Characters>
  <Application>Microsoft Office Word</Application>
  <DocSecurity>0</DocSecurity>
  <Lines>18</Lines>
  <Paragraphs>5</Paragraphs>
  <ScaleCrop>false</ScaleCrop>
  <Company/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Microsoft Office User</cp:lastModifiedBy>
  <cp:revision>2</cp:revision>
  <dcterms:created xsi:type="dcterms:W3CDTF">2026-06-13T11:43:00Z</dcterms:created>
  <dcterms:modified xsi:type="dcterms:W3CDTF">2026-06-13T11:47:00Z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2026-06-12T00:00:00Z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2026-06-13T00:00:00Z</vt:filetime>
  </property>
  <property fmtid="{D5CDD505-2E9C-101B-9397-08002B2CF9AE}" pid="6" name="Producer">
    <vt:lpwstr>Microsoft® Word LTSC</vt:lpwstr>
  </property>
</Properties>
</file>