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Palatino" w:cs="Palatino" w:hAnsi="Palatino" w:eastAsia="Palatino"/>
          <w:b w:val="1"/>
          <w:bCs w:val="1"/>
          <w:sz w:val="30"/>
          <w:szCs w:val="30"/>
          <w:u w:val="single"/>
        </w:rPr>
      </w:pPr>
      <w:r>
        <w:rPr>
          <w:rFonts w:ascii="Palatino" w:hAnsi="Palatino"/>
          <w:b w:val="1"/>
          <w:bCs w:val="1"/>
          <w:sz w:val="30"/>
          <w:szCs w:val="30"/>
          <w:u w:val="single"/>
          <w:rtl w:val="0"/>
          <w:lang w:val="en-US"/>
        </w:rPr>
        <w:t>Rhonda Teague</w:t>
      </w:r>
    </w:p>
    <w:p>
      <w:pPr>
        <w:pStyle w:val="Body"/>
        <w:jc w:val="center"/>
        <w:rPr>
          <w:rFonts w:ascii="Palatino" w:cs="Palatino" w:hAnsi="Palatino" w:eastAsia="Palatino"/>
          <w:sz w:val="26"/>
          <w:szCs w:val="26"/>
        </w:rPr>
      </w:pPr>
      <w:r>
        <w:rPr>
          <w:rStyle w:val="Hyperlink.0"/>
          <w:rFonts w:ascii="Palatino" w:cs="Palatino" w:hAnsi="Palatino" w:eastAsia="Palatino"/>
          <w:sz w:val="26"/>
          <w:szCs w:val="26"/>
        </w:rPr>
        <w:fldChar w:fldCharType="begin" w:fldLock="0"/>
      </w:r>
      <w:r>
        <w:rPr>
          <w:rStyle w:val="Hyperlink.0"/>
          <w:rFonts w:ascii="Palatino" w:cs="Palatino" w:hAnsi="Palatino" w:eastAsia="Palatino"/>
          <w:sz w:val="26"/>
          <w:szCs w:val="26"/>
        </w:rPr>
        <w:instrText xml:space="preserve"> HYPERLINK "mailto:teaguer@twl24.com"</w:instrText>
      </w:r>
      <w:r>
        <w:rPr>
          <w:rStyle w:val="Hyperlink.0"/>
          <w:rFonts w:ascii="Palatino" w:cs="Palatino" w:hAnsi="Palatino" w:eastAsia="Palatino"/>
          <w:sz w:val="26"/>
          <w:szCs w:val="26"/>
        </w:rPr>
        <w:fldChar w:fldCharType="separate" w:fldLock="0"/>
      </w:r>
      <w:r>
        <w:rPr>
          <w:rStyle w:val="Hyperlink.0"/>
          <w:rFonts w:ascii="Palatino" w:hAnsi="Palatino"/>
          <w:sz w:val="26"/>
          <w:szCs w:val="26"/>
          <w:rtl w:val="0"/>
          <w:lang w:val="en-US"/>
        </w:rPr>
        <w:t>teaguer@twl24.com</w:t>
      </w:r>
      <w:r>
        <w:rPr>
          <w:rFonts w:ascii="Palatino" w:cs="Palatino" w:hAnsi="Palatino" w:eastAsia="Palatino"/>
          <w:sz w:val="26"/>
          <w:szCs w:val="26"/>
        </w:rPr>
        <w:fldChar w:fldCharType="end" w:fldLock="0"/>
      </w:r>
      <w:r>
        <w:rPr>
          <w:rFonts w:ascii="Palatino" w:hAnsi="Palatino"/>
          <w:sz w:val="26"/>
          <w:szCs w:val="26"/>
          <w:rtl w:val="0"/>
          <w:lang w:val="en-US"/>
        </w:rPr>
        <w:t xml:space="preserve">  980-228-8963 cell</w:t>
      </w:r>
    </w:p>
    <w:p>
      <w:pPr>
        <w:pStyle w:val="Body"/>
        <w:jc w:val="center"/>
        <w:rPr>
          <w:rFonts w:ascii="Palatino" w:cs="Palatino" w:hAnsi="Palatino" w:eastAsia="Palatino"/>
          <w:sz w:val="26"/>
          <w:szCs w:val="26"/>
        </w:rPr>
      </w:pPr>
    </w:p>
    <w:p>
      <w:pPr>
        <w:pStyle w:val="Body"/>
        <w:jc w:val="left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 xml:space="preserve">Education: </w:t>
      </w:r>
    </w:p>
    <w:p>
      <w:pPr>
        <w:pStyle w:val="Body"/>
        <w:jc w:val="left"/>
        <w:rPr>
          <w:rFonts w:ascii="Palatino" w:cs="Palatino" w:hAnsi="Palatino" w:eastAsia="Palatino"/>
          <w:sz w:val="26"/>
          <w:szCs w:val="26"/>
        </w:rPr>
      </w:pPr>
      <w:r>
        <w:rPr>
          <w:rFonts w:ascii="Palatino" w:hAnsi="Palatino"/>
          <w:sz w:val="26"/>
          <w:szCs w:val="26"/>
          <w:rtl w:val="0"/>
          <w:lang w:val="en-US"/>
        </w:rPr>
        <w:t xml:space="preserve">            Jackson State University BS 1993,  Jackson, MS</w:t>
      </w:r>
    </w:p>
    <w:p>
      <w:pPr>
        <w:pStyle w:val="Body"/>
        <w:jc w:val="left"/>
        <w:rPr>
          <w:rFonts w:ascii="Palatino" w:cs="Palatino" w:hAnsi="Palatino" w:eastAsia="Palatino"/>
          <w:sz w:val="26"/>
          <w:szCs w:val="26"/>
        </w:rPr>
      </w:pPr>
    </w:p>
    <w:p>
      <w:pPr>
        <w:pStyle w:val="Body"/>
        <w:jc w:val="left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>Professional Development:</w:t>
      </w:r>
    </w:p>
    <w:p>
      <w:pPr>
        <w:pStyle w:val="Body"/>
        <w:jc w:val="left"/>
        <w:rPr>
          <w:rFonts w:ascii="Palatino" w:cs="Palatino" w:hAnsi="Palatino" w:eastAsia="Palatino"/>
          <w:sz w:val="26"/>
          <w:szCs w:val="26"/>
        </w:rPr>
      </w:pPr>
      <w:r>
        <w:rPr>
          <w:rFonts w:ascii="Palatino" w:hAnsi="Palatino"/>
          <w:sz w:val="26"/>
          <w:szCs w:val="26"/>
          <w:rtl w:val="0"/>
          <w:lang w:val="en-US"/>
        </w:rPr>
        <w:t xml:space="preserve">           Actioned/thrilled leadership, adaptable communication, collaborative </w:t>
      </w:r>
    </w:p>
    <w:p>
      <w:pPr>
        <w:pStyle w:val="Body"/>
        <w:spacing w:after="240"/>
        <w:jc w:val="left"/>
        <w:rPr>
          <w:rFonts w:ascii="Palatino" w:cs="Palatino" w:hAnsi="Palatino" w:eastAsia="Palatino"/>
          <w:sz w:val="26"/>
          <w:szCs w:val="26"/>
        </w:rPr>
      </w:pPr>
      <w:r>
        <w:rPr>
          <w:rFonts w:ascii="Palatino" w:hAnsi="Palatino"/>
          <w:sz w:val="26"/>
          <w:szCs w:val="26"/>
          <w:rtl w:val="0"/>
          <w:lang w:val="en-US"/>
        </w:rPr>
        <w:t xml:space="preserve">           networks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sz w:val="26"/>
          <w:szCs w:val="26"/>
          <w:rtl w:val="0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>Professional  Experiences: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Palatino" w:cs="Palatino" w:hAnsi="Palatino" w:eastAsia="Palatino"/>
          <w:sz w:val="26"/>
          <w:szCs w:val="26"/>
          <w:rtl w:val="0"/>
        </w:rPr>
      </w:pPr>
      <w:r>
        <w:rPr>
          <w:rFonts w:ascii="Palatino" w:hAnsi="Palatino"/>
          <w:sz w:val="26"/>
          <w:szCs w:val="26"/>
          <w:u w:val="single"/>
          <w:rtl w:val="0"/>
          <w:lang w:val="en-US"/>
        </w:rPr>
        <w:t>Consultant|Data Analyst | Founder</w:t>
      </w:r>
      <w:r>
        <w:rPr>
          <w:rFonts w:ascii="Palatino" w:hAnsi="Palatino"/>
          <w:sz w:val="26"/>
          <w:szCs w:val="26"/>
          <w:rtl w:val="0"/>
          <w:lang w:val="en-US"/>
        </w:rPr>
        <w:t xml:space="preserve">   2012-2022  Jackson, MS to Charlotte, NC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Palatino" w:cs="Palatino" w:hAnsi="Palatino" w:eastAsia="Palatino"/>
          <w:sz w:val="26"/>
          <w:szCs w:val="26"/>
          <w:rtl w:val="0"/>
        </w:rPr>
      </w:pPr>
      <w:r>
        <w:rPr>
          <w:rFonts w:ascii="Palatino" w:hAnsi="Palatino"/>
          <w:sz w:val="26"/>
          <w:szCs w:val="26"/>
          <w:rtl w:val="0"/>
          <w:lang w:val="en-US"/>
        </w:rPr>
        <w:t xml:space="preserve">          Learning &amp; Development Child Care Association, LLC</w:t>
      </w:r>
    </w:p>
    <w:p>
      <w:pPr>
        <w:pStyle w:val="Default"/>
        <w:numPr>
          <w:ilvl w:val="0"/>
          <w:numId w:val="2"/>
        </w:numPr>
        <w:bidi w:val="0"/>
        <w:spacing w:before="0" w:after="2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 xml:space="preserve">Dynamic research- 10-year lifecycle </w:t>
      </w:r>
      <w:r>
        <w:rPr>
          <w:rFonts w:ascii="Palatino" w:hAnsi="Palatino"/>
          <w:rtl w:val="0"/>
          <w:lang w:val="en-US"/>
        </w:rPr>
        <w:t xml:space="preserve">in </w:t>
      </w:r>
      <w:r>
        <w:rPr>
          <w:rFonts w:ascii="Palatino" w:hAnsi="Palatino"/>
          <w:rtl w:val="0"/>
          <w:lang w:val="en-US"/>
        </w:rPr>
        <w:t>collect</w:t>
      </w:r>
      <w:r>
        <w:rPr>
          <w:rFonts w:ascii="Palatino" w:hAnsi="Palatino"/>
          <w:rtl w:val="0"/>
          <w:lang w:val="en-US"/>
        </w:rPr>
        <w:t>ion of</w:t>
      </w:r>
      <w:r>
        <w:rPr>
          <w:rFonts w:ascii="Palatino" w:hAnsi="Palatino"/>
          <w:rtl w:val="0"/>
          <w:lang w:val="en-US"/>
        </w:rPr>
        <w:t xml:space="preserve"> qualitative data on child trauma and fatalities</w:t>
      </w:r>
      <w:r>
        <w:rPr>
          <w:rFonts w:ascii="Palatino" w:hAnsi="Palatino"/>
          <w:rtl w:val="0"/>
          <w:lang w:val="en-US"/>
        </w:rPr>
        <w:t>.</w:t>
      </w:r>
      <w:r>
        <w:rPr>
          <w:rFonts w:ascii="Palatino" w:hAnsi="Palatino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after="2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Curiously organized and d</w:t>
      </w:r>
      <w:r>
        <w:rPr>
          <w:rFonts w:ascii="Palatino" w:hAnsi="Palatino"/>
          <w:rtl w:val="0"/>
          <w:lang w:val="en-US"/>
        </w:rPr>
        <w:t>eveloped</w:t>
      </w:r>
      <w:r>
        <w:rPr>
          <w:rFonts w:ascii="Palatino" w:hAnsi="Palatino"/>
          <w:rtl w:val="0"/>
          <w:lang w:val="en-US"/>
        </w:rPr>
        <w:t xml:space="preserve"> unique </w:t>
      </w:r>
      <w:r>
        <w:rPr>
          <w:rFonts w:ascii="Palatino" w:hAnsi="Palatino"/>
          <w:rtl w:val="0"/>
          <w:lang w:val="en-US"/>
        </w:rPr>
        <w:t xml:space="preserve">safety training modules with sample subjects, tests </w:t>
      </w:r>
      <w:r>
        <w:rPr>
          <w:rFonts w:ascii="Palatino" w:hAnsi="Palatino"/>
          <w:rtl w:val="0"/>
          <w:lang w:val="en-US"/>
        </w:rPr>
        <w:t>as well for 25-year lifecycle.</w:t>
      </w:r>
    </w:p>
    <w:p>
      <w:pPr>
        <w:pStyle w:val="Default"/>
        <w:numPr>
          <w:ilvl w:val="0"/>
          <w:numId w:val="2"/>
        </w:numPr>
        <w:bidi w:val="0"/>
        <w:spacing w:before="0" w:after="2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Intriguing</w:t>
      </w:r>
      <w:r>
        <w:rPr>
          <w:rFonts w:ascii="Palatino" w:hAnsi="Palatino"/>
          <w:rtl w:val="0"/>
          <w:lang w:val="en-US"/>
        </w:rPr>
        <w:t xml:space="preserve"> benefits, projections, </w:t>
      </w:r>
      <w:r>
        <w:rPr>
          <w:rFonts w:ascii="Palatino" w:hAnsi="Palatino"/>
          <w:rtl w:val="0"/>
          <w:lang w:val="en-US"/>
        </w:rPr>
        <w:t>customizations/</w:t>
      </w:r>
      <w:r>
        <w:rPr>
          <w:rFonts w:ascii="Palatino" w:hAnsi="Palatino"/>
          <w:rtl w:val="0"/>
          <w:lang w:val="en-US"/>
        </w:rPr>
        <w:t>recommendations</w:t>
      </w:r>
    </w:p>
    <w:p>
      <w:pPr>
        <w:pStyle w:val="Default"/>
        <w:numPr>
          <w:ilvl w:val="0"/>
          <w:numId w:val="2"/>
        </w:numPr>
        <w:bidi w:val="0"/>
        <w:spacing w:before="0" w:after="2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Well defined m</w:t>
      </w:r>
      <w:r>
        <w:rPr>
          <w:rFonts w:ascii="Palatino" w:hAnsi="Palatino"/>
          <w:rtl w:val="0"/>
          <w:lang w:val="en-US"/>
        </w:rPr>
        <w:t>arket</w:t>
      </w:r>
      <w:r>
        <w:rPr>
          <w:rFonts w:ascii="Palatino" w:hAnsi="Palatino"/>
          <w:rtl w:val="0"/>
          <w:lang w:val="en-US"/>
        </w:rPr>
        <w:t>ing</w:t>
      </w:r>
      <w:r>
        <w:rPr>
          <w:rFonts w:ascii="Palatino" w:hAnsi="Palatino"/>
          <w:rtl w:val="0"/>
          <w:lang w:val="en-US"/>
        </w:rPr>
        <w:t xml:space="preserve"> to </w:t>
      </w:r>
      <w:r>
        <w:rPr>
          <w:rFonts w:ascii="Palatino" w:hAnsi="Palatino"/>
          <w:rtl w:val="0"/>
          <w:lang w:val="en-US"/>
        </w:rPr>
        <w:t xml:space="preserve">business </w:t>
      </w:r>
      <w:r>
        <w:rPr>
          <w:rFonts w:ascii="Palatino" w:hAnsi="Palatino"/>
          <w:rtl w:val="0"/>
          <w:lang w:val="en-US"/>
        </w:rPr>
        <w:t xml:space="preserve">designated </w:t>
      </w:r>
      <w:r>
        <w:rPr>
          <w:rFonts w:ascii="Palatino" w:hAnsi="Palatino"/>
          <w:rtl w:val="0"/>
          <w:lang w:val="en-US"/>
        </w:rPr>
        <w:t>entities</w:t>
      </w:r>
      <w:r>
        <w:rPr>
          <w:rFonts w:ascii="Palatino" w:hAnsi="Palatino"/>
          <w:rtl w:val="0"/>
          <w:lang w:val="en-US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6"/>
          <w:szCs w:val="26"/>
          <w:rtl w:val="0"/>
        </w:rPr>
      </w:pPr>
      <w:r>
        <w:rPr>
          <w:rFonts w:ascii="Palatino" w:hAnsi="Palatino"/>
          <w:sz w:val="26"/>
          <w:szCs w:val="26"/>
          <w:u w:val="single"/>
          <w:rtl w:val="0"/>
          <w:lang w:val="en-US"/>
        </w:rPr>
        <w:t>Business Development Manager | Founder</w:t>
      </w:r>
      <w:r>
        <w:rPr>
          <w:rFonts w:ascii="Palatino" w:hAnsi="Palatino"/>
          <w:sz w:val="26"/>
          <w:szCs w:val="26"/>
          <w:rtl w:val="0"/>
          <w:lang w:val="en-US"/>
        </w:rPr>
        <w:t xml:space="preserve">   2006-2020  Jackson, MS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6"/>
          <w:szCs w:val="26"/>
          <w:rtl w:val="0"/>
        </w:rPr>
      </w:pPr>
      <w:r>
        <w:rPr>
          <w:rFonts w:ascii="Palatino" w:hAnsi="Palatino"/>
          <w:sz w:val="26"/>
          <w:szCs w:val="26"/>
          <w:rtl w:val="0"/>
          <w:lang w:val="en-US"/>
        </w:rPr>
        <w:t xml:space="preserve">          Talk, Walk &amp; Learn Center, LLC/SHIFTS Night Care Center, LLC 24/7</w:t>
        <w:tab/>
        <w:tab/>
        <w:tab/>
        <w:t>learning care services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Impacted stakeholder and client relations growth by 43%, market research, strategic partnership</w:t>
      </w:r>
      <w:r>
        <w:rPr>
          <w:rFonts w:ascii="Palatino" w:hAnsi="Palatino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Amplified</w:t>
      </w:r>
      <w:r>
        <w:rPr>
          <w:rFonts w:ascii="Palatino" w:hAnsi="Palatino"/>
          <w:rtl w:val="0"/>
          <w:lang w:val="en-US"/>
        </w:rPr>
        <w:t xml:space="preserve"> business and community engagement</w:t>
      </w:r>
      <w:r>
        <w:rPr>
          <w:rFonts w:ascii="Palatino" w:hAnsi="Palatino"/>
          <w:rtl w:val="0"/>
          <w:lang w:val="en-US"/>
        </w:rPr>
        <w:t xml:space="preserve"> by 31%.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Quarterly</w:t>
      </w:r>
      <w:r>
        <w:rPr>
          <w:rFonts w:ascii="Palatino" w:hAnsi="Palatino"/>
          <w:rtl w:val="0"/>
          <w:lang w:val="en-US"/>
        </w:rPr>
        <w:t xml:space="preserve"> communication with State Labor Market Department regarding city population</w:t>
      </w:r>
      <w:r>
        <w:rPr>
          <w:rFonts w:ascii="Palatino" w:hAnsi="Palatino"/>
          <w:rtl w:val="0"/>
          <w:lang w:val="en-US"/>
        </w:rPr>
        <w:t>, growth of/in</w:t>
      </w:r>
      <w:r>
        <w:rPr>
          <w:rFonts w:ascii="Palatino" w:hAnsi="Palatino"/>
          <w:rtl w:val="0"/>
          <w:lang w:val="en-US"/>
        </w:rPr>
        <w:t xml:space="preserve"> businesses and </w:t>
      </w:r>
      <w:r>
        <w:rPr>
          <w:rFonts w:ascii="Palatino" w:hAnsi="Palatino"/>
          <w:rtl w:val="0"/>
          <w:lang w:val="en-US"/>
        </w:rPr>
        <w:t>subsequent</w:t>
      </w:r>
      <w:r>
        <w:rPr>
          <w:rFonts w:ascii="Palatino" w:hAnsi="Palatino"/>
          <w:rtl w:val="0"/>
          <w:lang w:val="en-US"/>
        </w:rPr>
        <w:t xml:space="preserve"> support systems- childcare</w:t>
      </w:r>
      <w:r>
        <w:rPr>
          <w:rFonts w:ascii="Palatino" w:hAnsi="Palatino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Creatively d</w:t>
      </w:r>
      <w:r>
        <w:rPr>
          <w:rFonts w:ascii="Palatino" w:hAnsi="Palatino"/>
          <w:rtl w:val="0"/>
          <w:lang w:val="en-US"/>
        </w:rPr>
        <w:t xml:space="preserve">esigned </w:t>
      </w:r>
      <w:r>
        <w:rPr>
          <w:rFonts w:ascii="Palatino" w:hAnsi="Palatino"/>
          <w:rtl w:val="0"/>
          <w:lang w:val="en-US"/>
        </w:rPr>
        <w:t xml:space="preserve">successful </w:t>
      </w:r>
      <w:r>
        <w:rPr>
          <w:rFonts w:ascii="Palatino" w:hAnsi="Palatino"/>
          <w:rtl w:val="0"/>
          <w:lang w:val="en-US"/>
        </w:rPr>
        <w:t xml:space="preserve">solid visuals and sales script for </w:t>
      </w:r>
      <w:r>
        <w:rPr>
          <w:rFonts w:ascii="Palatino" w:hAnsi="Palatino"/>
          <w:rtl w:val="0"/>
          <w:lang w:val="en-US"/>
        </w:rPr>
        <w:t xml:space="preserve">a 24% </w:t>
      </w:r>
      <w:r>
        <w:rPr>
          <w:rFonts w:ascii="Palatino" w:hAnsi="Palatino"/>
          <w:rtl w:val="0"/>
          <w:lang w:val="en-US"/>
        </w:rPr>
        <w:t xml:space="preserve">client intake, </w:t>
      </w:r>
      <w:r>
        <w:rPr>
          <w:rFonts w:ascii="Palatino" w:hAnsi="Palatino"/>
          <w:rtl w:val="0"/>
          <w:lang w:val="en-US"/>
        </w:rPr>
        <w:t>maintenance and</w:t>
      </w:r>
      <w:r>
        <w:rPr>
          <w:rFonts w:ascii="Palatino" w:hAnsi="Palatino"/>
          <w:rtl w:val="0"/>
          <w:lang w:val="en-US"/>
        </w:rPr>
        <w:t xml:space="preserve"> retention with a </w:t>
      </w:r>
      <w:r>
        <w:rPr>
          <w:rFonts w:ascii="Palatino" w:hAnsi="Palatino"/>
          <w:rtl w:val="0"/>
          <w:lang w:val="en-US"/>
        </w:rPr>
        <w:t>6</w:t>
      </w:r>
      <w:r>
        <w:rPr>
          <w:rFonts w:ascii="Palatino" w:hAnsi="Palatino"/>
          <w:rtl w:val="0"/>
          <w:lang w:val="en-US"/>
        </w:rPr>
        <w:t xml:space="preserve">% loss- </w:t>
      </w:r>
      <w:r>
        <w:rPr>
          <w:rFonts w:ascii="Palatino" w:hAnsi="Palatino"/>
          <w:rtl w:val="0"/>
          <w:lang w:val="en-US"/>
        </w:rPr>
        <w:t>representative</w:t>
      </w:r>
      <w:r>
        <w:rPr>
          <w:rFonts w:ascii="Palatino" w:hAnsi="Palatino"/>
          <w:rtl w:val="0"/>
          <w:lang w:val="en-US"/>
        </w:rPr>
        <w:t xml:space="preserve"> of client</w:t>
      </w:r>
      <w:r>
        <w:rPr>
          <w:rFonts w:ascii="Palatino" w:hAnsi="Palatino" w:hint="default"/>
          <w:rtl w:val="0"/>
          <w:lang w:val="en-US"/>
        </w:rPr>
        <w:t>’</w:t>
      </w:r>
      <w:r>
        <w:rPr>
          <w:rFonts w:ascii="Palatino" w:hAnsi="Palatino"/>
          <w:rtl w:val="0"/>
          <w:lang w:val="en-US"/>
        </w:rPr>
        <w:t xml:space="preserve">s financial ability and </w:t>
      </w:r>
      <w:r>
        <w:rPr>
          <w:rFonts w:ascii="Palatino" w:hAnsi="Palatino"/>
          <w:rtl w:val="0"/>
          <w:lang w:val="en-US"/>
        </w:rPr>
        <w:t xml:space="preserve">willing </w:t>
      </w:r>
      <w:r>
        <w:rPr>
          <w:rFonts w:ascii="Palatino" w:hAnsi="Palatino"/>
          <w:rtl w:val="0"/>
          <w:lang w:val="en-US"/>
        </w:rPr>
        <w:t>connection with set program and behavioral environment</w:t>
      </w:r>
      <w:r>
        <w:rPr>
          <w:rFonts w:ascii="Palatino" w:hAnsi="Palatino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Quarterly review</w:t>
      </w:r>
      <w:r>
        <w:rPr>
          <w:rFonts w:ascii="Palatino" w:hAnsi="Palatino"/>
          <w:rtl w:val="0"/>
          <w:lang w:val="en-US"/>
        </w:rPr>
        <w:t xml:space="preserve"> </w:t>
      </w:r>
      <w:r>
        <w:rPr>
          <w:rFonts w:ascii="Palatino" w:hAnsi="Palatino"/>
          <w:rtl w:val="0"/>
          <w:lang w:val="en-US"/>
        </w:rPr>
        <w:t xml:space="preserve">of </w:t>
      </w:r>
      <w:r>
        <w:rPr>
          <w:rFonts w:ascii="Palatino" w:hAnsi="Palatino"/>
          <w:rtl w:val="0"/>
          <w:lang w:val="en-US"/>
        </w:rPr>
        <w:t>marketing plan, talent acquisition</w:t>
      </w:r>
      <w:r>
        <w:rPr>
          <w:rFonts w:ascii="Palatino" w:hAnsi="Palatino"/>
          <w:rtl w:val="0"/>
          <w:lang w:val="en-US"/>
        </w:rPr>
        <w:t>; with continued data of</w:t>
      </w:r>
      <w:r>
        <w:rPr>
          <w:rFonts w:ascii="Palatino" w:hAnsi="Palatino"/>
          <w:rtl w:val="0"/>
          <w:lang w:val="en-US"/>
        </w:rPr>
        <w:t xml:space="preserve"> </w:t>
      </w:r>
      <w:r>
        <w:rPr>
          <w:rFonts w:ascii="Palatino" w:hAnsi="Palatino"/>
          <w:rtl w:val="0"/>
          <w:lang w:val="en-US"/>
        </w:rPr>
        <w:t xml:space="preserve">unique </w:t>
      </w:r>
      <w:r>
        <w:rPr>
          <w:rFonts w:ascii="Palatino" w:hAnsi="Palatino"/>
          <w:rtl w:val="0"/>
          <w:lang w:val="en-US"/>
        </w:rPr>
        <w:t>4.5 week training of new staff</w:t>
      </w:r>
      <w:r>
        <w:rPr>
          <w:rFonts w:ascii="Palatino" w:hAnsi="Palatino"/>
          <w:rtl w:val="0"/>
          <w:lang w:val="en-US"/>
        </w:rPr>
        <w:t xml:space="preserve"> and annual unique staff training; review client feedback.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 xml:space="preserve">Created and allocated budget expenditure </w:t>
      </w:r>
      <w:r>
        <w:rPr>
          <w:rFonts w:ascii="Palatino" w:hAnsi="Palatino"/>
          <w:rtl w:val="0"/>
          <w:lang w:val="en-US"/>
        </w:rPr>
        <w:t>with 17% increase of designated line items that enhanced client retention and their verbal marketing.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Daytona Pro Condensed Light" w:cs="Daytona Pro Condensed Light" w:hAnsi="Daytona Pro Condensed Light" w:eastAsia="Daytona Pro Condensed Light"/>
          <w:b w:val="1"/>
          <w:bCs w:val="1"/>
          <w:sz w:val="26"/>
          <w:szCs w:val="26"/>
          <w:rtl w:val="0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>Key Skills: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Daytona Pro Condensed Light" w:cs="Daytona Pro Condensed Light" w:hAnsi="Daytona Pro Condensed Light" w:eastAsia="Daytona Pro Condensed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Business and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Government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State/Local/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Federal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relations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Client/Vendor relationship Management</w:t>
        <w:tab/>
        <w:tab/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Potential g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lobal client relations and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nternational development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Territory growth, competitive strategies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Primary point of engagement: 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takeholder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and client </w:t>
        <w:tab/>
        <w:tab/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elf-management, teamwork, security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Timeline strategy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management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Negotiation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strategies </w:t>
        <w:tab/>
        <w:tab/>
        <w:tab/>
        <w:tab/>
        <w:tab/>
        <w:tab/>
        <w:tab/>
        <w:tab/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Design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trend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ideation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evaluation studies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Technical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and proposal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writing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Social media marketing, digital marketing and editing</w:t>
        <w:tab/>
        <w:t xml:space="preserve">         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 xml:space="preserve">         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Cross-c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ultural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/ethnic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competency </w:t>
        <w:tab/>
        <w:tab/>
        <w:tab/>
        <w:tab/>
        <w:tab/>
        <w:tab/>
        <w:tab/>
        <w:tab/>
        <w:tab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Palatino" w:cs="Palatino" w:hAnsi="Palatino" w:eastAsia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Greetings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HR Director;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Engagement in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interpersonal and social intelligence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behavior through varied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businesses,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agencies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local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/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state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/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federal government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s,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has been my employment experience for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about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two decades.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 introduce myself as </w:t>
      </w:r>
      <w:r>
        <w:rPr>
          <w:rFonts w:ascii="Palatino" w:hAnsi="Palatino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observationally personable</w:t>
      </w:r>
      <w:r>
        <w:rPr>
          <w:rFonts w:ascii="Palatino" w:hAnsi="Palatino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who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enjoys working out of a Hexagon- to show 6 workable paths for the betterment of individual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businesses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and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communities.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Palatino" w:cs="Palatino" w:hAnsi="Palatino" w:eastAsia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Through the above skillsets,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modeling cross-cultural agility,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empathy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diverse culture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towards building trusting relations. I am accustomed to collaborations in client facing roles. I</w:t>
      </w:r>
      <w:r>
        <w:rPr>
          <w:rFonts w:ascii="Palatino" w:hAnsi="Palatino" w:hint="default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ve had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and learned from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those experiences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that were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stressful, difficult, critici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ze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deadlines that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are worked through those collaborations. My 20+ years of working with children and families in various states of protection, which allowed for interactions/trust from parents (India, Romania, Mexico, Philippine, German, Sweden, Polish and America)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Palatino" w:cs="Palatino" w:hAnsi="Palatino" w:eastAsia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As an entrepreneur, I specifically chose the engagement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in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director of business development in which I utilized prior experiences:  budget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payroll resources,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staff,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and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community relations.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This position pushed me to create a skeleton and then flesh it out for the growth of the company. An example: the company website </w:t>
      </w:r>
      <w:r>
        <w:rPr>
          <w:rStyle w:val="Hyperlink.1"/>
          <w:outline w:val="0"/>
          <w:color w:val="0000ff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"https://www.twlsnc24hr.com"</w:instrText>
      </w:r>
      <w:r>
        <w:rPr>
          <w:rStyle w:val="Hyperlink.1"/>
          <w:outline w:val="0"/>
          <w:color w:val="0000ff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https://www.twlsnc24hr.com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, continued contacts of parents and future entrepreneurs from 48 states and 9 countries wanting services and how it works.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Palatino" w:cs="Palatino" w:hAnsi="Palatino" w:eastAsia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As for your company, after the tutelage of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this new business environment,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learning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the brand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the cultures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I can utilize my transferable skills toward gaining my functional stride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Style w:val="None"/>
          <w:rFonts w:ascii="Palatino" w:cs="Palatino" w:hAnsi="Palatino" w:eastAsia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Presented are my contact information: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980.228.8963 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cell</w:t>
      </w:r>
      <w:r>
        <w:rPr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or email: </w:t>
      </w:r>
      <w:r>
        <w:rPr>
          <w:rStyle w:val="Hyperlink.2"/>
          <w:outline w:val="0"/>
          <w:color w:val="0000ff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outline w:val="0"/>
          <w:color w:val="0000ff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"mailto:teaguer@twl24.com"</w:instrText>
      </w:r>
      <w:r>
        <w:rPr>
          <w:rStyle w:val="Hyperlink.2"/>
          <w:outline w:val="0"/>
          <w:color w:val="0000ff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outline w:val="0"/>
          <w:color w:val="0000ff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teaguer@twl24.com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None"/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Style w:val="None"/>
          <w:rFonts w:ascii="Palatino" w:cs="Palatino" w:hAnsi="Palatino" w:eastAsia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Regards</w:t>
      </w:r>
      <w:r>
        <w:rPr>
          <w:rStyle w:val="None"/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Palatino" w:hAnsi="Palatino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Rhonda Teague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  <w:font w:name="Times Roman">
    <w:charset w:val="00"/>
    <w:family w:val="roman"/>
    <w:pitch w:val="default"/>
  </w:font>
  <w:font w:name="Daytona Pro Condensed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1">
    <w:name w:val="Hyperlink.1"/>
    <w:basedOn w:val="Hyperlink.0"/>
    <w:next w:val="Hyperlink.1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2">
    <w:name w:val="Hyperlink.2"/>
    <w:basedOn w:val="None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